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6C6BD" w14:textId="77777777" w:rsidR="00C56220" w:rsidRDefault="00C56220" w:rsidP="001A22D7">
      <w:pPr>
        <w:pStyle w:val="MainText"/>
        <w:rPr>
          <w:rFonts w:ascii="Arial" w:eastAsiaTheme="minorHAnsi" w:hAnsi="Arial" w:cs="Arial"/>
          <w:b/>
          <w:szCs w:val="22"/>
          <w:u w:val="single"/>
          <w:lang w:eastAsia="en-US"/>
        </w:rPr>
      </w:pPr>
    </w:p>
    <w:p w14:paraId="7DD13061" w14:textId="43D24947" w:rsidR="00C56220" w:rsidRDefault="00243032" w:rsidP="00C56220">
      <w:pPr>
        <w:pStyle w:val="LGAItemNoHeading"/>
        <w:spacing w:before="720"/>
        <w:rPr>
          <w:rFonts w:ascii="Arial" w:hAnsi="Arial" w:cs="Arial"/>
          <w:sz w:val="28"/>
          <w:szCs w:val="28"/>
        </w:rPr>
      </w:pPr>
      <w:r>
        <w:rPr>
          <w:rFonts w:ascii="Arial" w:hAnsi="Arial" w:cs="Arial"/>
          <w:sz w:val="28"/>
          <w:szCs w:val="28"/>
        </w:rPr>
        <w:t xml:space="preserve">The Board’s wider remit: Background paper on </w:t>
      </w:r>
      <w:r w:rsidR="00B170C9">
        <w:rPr>
          <w:rFonts w:ascii="Arial" w:hAnsi="Arial" w:cs="Arial"/>
          <w:sz w:val="28"/>
          <w:szCs w:val="28"/>
        </w:rPr>
        <w:t>LGA Boards’</w:t>
      </w:r>
      <w:r w:rsidR="00F427C6">
        <w:rPr>
          <w:rFonts w:ascii="Arial" w:hAnsi="Arial" w:cs="Arial"/>
          <w:sz w:val="28"/>
          <w:szCs w:val="28"/>
        </w:rPr>
        <w:t xml:space="preserve"> Improvement A</w:t>
      </w:r>
      <w:r w:rsidR="00C56220">
        <w:rPr>
          <w:rFonts w:ascii="Arial" w:hAnsi="Arial" w:cs="Arial"/>
          <w:sz w:val="28"/>
          <w:szCs w:val="28"/>
        </w:rPr>
        <w:t>ctivity</w:t>
      </w:r>
    </w:p>
    <w:p w14:paraId="4095F71D" w14:textId="77777777" w:rsidR="00C56220" w:rsidRDefault="00C56220" w:rsidP="00C56220">
      <w:pPr>
        <w:pStyle w:val="MainText"/>
        <w:spacing w:line="240" w:lineRule="auto"/>
        <w:rPr>
          <w:rFonts w:ascii="Arial" w:hAnsi="Arial" w:cs="Arial"/>
          <w:b/>
          <w:szCs w:val="22"/>
        </w:rPr>
      </w:pPr>
    </w:p>
    <w:p w14:paraId="5435D938" w14:textId="77777777" w:rsidR="00C56220" w:rsidRDefault="00C56220" w:rsidP="00C56220">
      <w:pPr>
        <w:pStyle w:val="MainText"/>
        <w:spacing w:line="240" w:lineRule="auto"/>
        <w:rPr>
          <w:rFonts w:ascii="Arial" w:hAnsi="Arial" w:cs="Arial"/>
          <w:b/>
          <w:szCs w:val="22"/>
        </w:rPr>
      </w:pPr>
      <w:r>
        <w:rPr>
          <w:rFonts w:ascii="Arial" w:hAnsi="Arial" w:cs="Arial"/>
          <w:b/>
          <w:szCs w:val="22"/>
        </w:rPr>
        <w:t>Purpose</w:t>
      </w:r>
    </w:p>
    <w:p w14:paraId="30DB1056" w14:textId="77777777" w:rsidR="00C56220" w:rsidRPr="0021114E" w:rsidRDefault="00C56220" w:rsidP="00C56220">
      <w:pPr>
        <w:pStyle w:val="MainText"/>
        <w:spacing w:line="240" w:lineRule="auto"/>
        <w:rPr>
          <w:rFonts w:ascii="Arial" w:hAnsi="Arial" w:cs="Arial"/>
          <w:b/>
          <w:szCs w:val="22"/>
        </w:rPr>
      </w:pPr>
    </w:p>
    <w:p w14:paraId="4B9D97EE" w14:textId="23D60033" w:rsidR="00C56220" w:rsidRPr="00C150BD" w:rsidRDefault="00C56220" w:rsidP="00243032">
      <w:pPr>
        <w:spacing w:line="280" w:lineRule="exact"/>
        <w:outlineLvl w:val="0"/>
        <w:rPr>
          <w:rFonts w:ascii="Arial" w:hAnsi="Arial" w:cs="Arial"/>
          <w:b/>
          <w:szCs w:val="22"/>
        </w:rPr>
      </w:pPr>
      <w:r>
        <w:rPr>
          <w:rFonts w:ascii="Arial" w:hAnsi="Arial" w:cs="Arial"/>
          <w:szCs w:val="22"/>
        </w:rPr>
        <w:t>To note</w:t>
      </w:r>
      <w:r w:rsidR="000F18F7">
        <w:rPr>
          <w:rFonts w:ascii="Arial" w:hAnsi="Arial" w:cs="Arial"/>
          <w:szCs w:val="22"/>
        </w:rPr>
        <w:t xml:space="preserve"> the </w:t>
      </w:r>
      <w:r w:rsidR="000F18F7" w:rsidRPr="000F18F7">
        <w:rPr>
          <w:rFonts w:ascii="Arial" w:hAnsi="Arial" w:cs="Arial"/>
          <w:szCs w:val="22"/>
        </w:rPr>
        <w:t xml:space="preserve">improvement activity undertaken by the current LGA Boards, plus the two newly </w:t>
      </w:r>
      <w:r w:rsidR="00B170C9">
        <w:rPr>
          <w:rFonts w:ascii="Arial" w:hAnsi="Arial" w:cs="Arial"/>
          <w:szCs w:val="22"/>
        </w:rPr>
        <w:t>created Boards:</w:t>
      </w:r>
      <w:r w:rsidR="000F18F7" w:rsidRPr="000F18F7">
        <w:rPr>
          <w:rFonts w:ascii="Arial" w:hAnsi="Arial" w:cs="Arial"/>
          <w:szCs w:val="22"/>
        </w:rPr>
        <w:t xml:space="preserve"> the City Regions Board and the People and Places Board.</w:t>
      </w:r>
    </w:p>
    <w:p w14:paraId="5F470013" w14:textId="77777777" w:rsidR="00C56220" w:rsidRPr="0021114E" w:rsidRDefault="00C56220" w:rsidP="00C56220">
      <w:pPr>
        <w:pStyle w:val="MainText"/>
        <w:spacing w:line="240" w:lineRule="auto"/>
        <w:rPr>
          <w:rFonts w:ascii="Arial" w:hAnsi="Arial" w:cs="Arial"/>
          <w:szCs w:val="22"/>
        </w:rPr>
      </w:pPr>
    </w:p>
    <w:p w14:paraId="41DAB0DE" w14:textId="77777777" w:rsidR="00C56220" w:rsidRPr="0021114E" w:rsidRDefault="00C56220" w:rsidP="00C56220">
      <w:pPr>
        <w:pStyle w:val="MainText"/>
        <w:spacing w:line="240" w:lineRule="auto"/>
        <w:rPr>
          <w:rFonts w:ascii="Arial" w:hAnsi="Arial" w:cs="Arial"/>
          <w:szCs w:val="22"/>
        </w:rPr>
      </w:pPr>
    </w:p>
    <w:p w14:paraId="7DC017ED" w14:textId="77777777" w:rsidR="00C56220" w:rsidRPr="0021114E" w:rsidRDefault="00C56220" w:rsidP="00C56220">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C56220" w:rsidRPr="0021114E" w14:paraId="7EA7B1E0" w14:textId="77777777" w:rsidTr="00E9519E">
        <w:tc>
          <w:tcPr>
            <w:tcW w:w="9157" w:type="dxa"/>
          </w:tcPr>
          <w:p w14:paraId="4D62D2C9" w14:textId="77777777" w:rsidR="00C56220" w:rsidRPr="0021114E" w:rsidRDefault="00C56220" w:rsidP="00E9519E">
            <w:pPr>
              <w:pStyle w:val="MainText"/>
              <w:spacing w:line="240" w:lineRule="auto"/>
              <w:rPr>
                <w:rFonts w:ascii="Arial" w:hAnsi="Arial" w:cs="Arial"/>
                <w:b/>
                <w:szCs w:val="22"/>
              </w:rPr>
            </w:pPr>
          </w:p>
          <w:p w14:paraId="633D543D" w14:textId="77777777" w:rsidR="00C56220" w:rsidRDefault="00C56220" w:rsidP="00E9519E">
            <w:pPr>
              <w:pStyle w:val="MainText"/>
              <w:spacing w:line="240" w:lineRule="auto"/>
              <w:rPr>
                <w:rFonts w:ascii="Arial" w:hAnsi="Arial" w:cs="Arial"/>
                <w:b/>
                <w:szCs w:val="22"/>
              </w:rPr>
            </w:pPr>
            <w:r w:rsidRPr="0021114E">
              <w:rPr>
                <w:rFonts w:ascii="Arial" w:hAnsi="Arial" w:cs="Arial"/>
                <w:b/>
                <w:szCs w:val="22"/>
              </w:rPr>
              <w:t>Recommendation</w:t>
            </w:r>
          </w:p>
          <w:p w14:paraId="42D5A597" w14:textId="77777777" w:rsidR="00C56220" w:rsidRPr="0021114E" w:rsidRDefault="00C56220" w:rsidP="00E9519E">
            <w:pPr>
              <w:pStyle w:val="MainText"/>
              <w:spacing w:line="240" w:lineRule="auto"/>
              <w:rPr>
                <w:rFonts w:ascii="Arial" w:hAnsi="Arial" w:cs="Arial"/>
                <w:szCs w:val="22"/>
              </w:rPr>
            </w:pPr>
          </w:p>
          <w:p w14:paraId="193E6E3F" w14:textId="353A0BD9" w:rsidR="00C56220" w:rsidRDefault="00C56220" w:rsidP="00E9519E">
            <w:pPr>
              <w:spacing w:line="280" w:lineRule="exact"/>
              <w:rPr>
                <w:rFonts w:ascii="Arial" w:hAnsi="Arial" w:cs="Arial"/>
                <w:szCs w:val="22"/>
              </w:rPr>
            </w:pPr>
            <w:r>
              <w:rPr>
                <w:rFonts w:ascii="Arial" w:hAnsi="Arial" w:cs="Arial"/>
                <w:szCs w:val="22"/>
              </w:rPr>
              <w:t>Members are asked to note the contents of the paper</w:t>
            </w:r>
            <w:r w:rsidR="00243032">
              <w:rPr>
                <w:rFonts w:ascii="Arial" w:hAnsi="Arial" w:cs="Arial"/>
                <w:szCs w:val="22"/>
              </w:rPr>
              <w:t xml:space="preserve"> as background to the discussion on the future role of the improvement and innovation board</w:t>
            </w:r>
            <w:r>
              <w:rPr>
                <w:rFonts w:ascii="Arial" w:hAnsi="Arial" w:cs="Arial"/>
                <w:szCs w:val="22"/>
              </w:rPr>
              <w:t>.</w:t>
            </w:r>
          </w:p>
          <w:p w14:paraId="0B1818F1" w14:textId="77777777" w:rsidR="00C56220" w:rsidRPr="0021114E" w:rsidRDefault="00C56220" w:rsidP="00E9519E">
            <w:pPr>
              <w:spacing w:line="280" w:lineRule="exact"/>
              <w:rPr>
                <w:rFonts w:ascii="Arial" w:hAnsi="Arial" w:cs="Arial"/>
                <w:szCs w:val="22"/>
              </w:rPr>
            </w:pPr>
          </w:p>
          <w:p w14:paraId="368195EA" w14:textId="77777777" w:rsidR="00C56220" w:rsidRPr="0021114E" w:rsidRDefault="00C56220" w:rsidP="00E9519E">
            <w:pPr>
              <w:pStyle w:val="MainText"/>
              <w:spacing w:line="240" w:lineRule="auto"/>
              <w:rPr>
                <w:rFonts w:ascii="Arial" w:hAnsi="Arial" w:cs="Arial"/>
                <w:b/>
                <w:szCs w:val="22"/>
              </w:rPr>
            </w:pPr>
            <w:r w:rsidRPr="0021114E">
              <w:rPr>
                <w:rFonts w:ascii="Arial" w:hAnsi="Arial" w:cs="Arial"/>
                <w:b/>
                <w:szCs w:val="22"/>
              </w:rPr>
              <w:t>Action</w:t>
            </w:r>
          </w:p>
          <w:p w14:paraId="24610CF9" w14:textId="77777777" w:rsidR="00C56220" w:rsidRPr="0021114E" w:rsidRDefault="00C56220" w:rsidP="00E9519E">
            <w:pPr>
              <w:pStyle w:val="MainText"/>
              <w:spacing w:line="240" w:lineRule="auto"/>
              <w:rPr>
                <w:rFonts w:ascii="Arial" w:hAnsi="Arial" w:cs="Arial"/>
                <w:b/>
                <w:szCs w:val="22"/>
              </w:rPr>
            </w:pPr>
          </w:p>
          <w:p w14:paraId="3A3B7391" w14:textId="77777777" w:rsidR="00C56220" w:rsidRPr="0021114E" w:rsidRDefault="00C56220" w:rsidP="00E9519E">
            <w:pPr>
              <w:pStyle w:val="MainText"/>
              <w:spacing w:line="240" w:lineRule="auto"/>
              <w:rPr>
                <w:rFonts w:ascii="Arial" w:hAnsi="Arial" w:cs="Arial"/>
                <w:szCs w:val="22"/>
              </w:rPr>
            </w:pPr>
            <w:r w:rsidRPr="0021114E">
              <w:rPr>
                <w:rFonts w:ascii="Arial" w:hAnsi="Arial" w:cs="Arial"/>
                <w:szCs w:val="22"/>
              </w:rPr>
              <w:t xml:space="preserve">Officers to </w:t>
            </w:r>
            <w:r>
              <w:rPr>
                <w:rFonts w:ascii="Arial" w:hAnsi="Arial" w:cs="Arial"/>
                <w:szCs w:val="22"/>
              </w:rPr>
              <w:t>respond as necessary to any comments.</w:t>
            </w:r>
          </w:p>
          <w:p w14:paraId="15CD439E" w14:textId="77777777" w:rsidR="00C56220" w:rsidRPr="0021114E" w:rsidRDefault="00C56220" w:rsidP="00E9519E">
            <w:pPr>
              <w:pStyle w:val="MainText"/>
              <w:spacing w:line="240" w:lineRule="auto"/>
              <w:rPr>
                <w:rFonts w:ascii="Arial" w:hAnsi="Arial" w:cs="Arial"/>
                <w:b/>
                <w:szCs w:val="22"/>
              </w:rPr>
            </w:pPr>
          </w:p>
        </w:tc>
      </w:tr>
    </w:tbl>
    <w:p w14:paraId="025FE866" w14:textId="77777777" w:rsidR="00C56220" w:rsidRPr="0021114E" w:rsidRDefault="00C56220" w:rsidP="00C56220">
      <w:pPr>
        <w:pStyle w:val="MainText"/>
        <w:spacing w:line="240" w:lineRule="auto"/>
        <w:rPr>
          <w:rFonts w:ascii="Arial" w:hAnsi="Arial" w:cs="Arial"/>
          <w:szCs w:val="22"/>
        </w:rPr>
      </w:pPr>
    </w:p>
    <w:p w14:paraId="346334A6" w14:textId="77777777" w:rsidR="00C56220" w:rsidRPr="0021114E" w:rsidRDefault="00C56220" w:rsidP="00C56220">
      <w:pPr>
        <w:pStyle w:val="MainText"/>
        <w:spacing w:line="240" w:lineRule="auto"/>
        <w:rPr>
          <w:rFonts w:ascii="Arial" w:hAnsi="Arial" w:cs="Arial"/>
          <w:szCs w:val="22"/>
        </w:rPr>
      </w:pPr>
    </w:p>
    <w:p w14:paraId="5CE7827F" w14:textId="77777777" w:rsidR="00C56220" w:rsidRPr="0021114E" w:rsidRDefault="00C56220" w:rsidP="00C56220">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56220" w:rsidRPr="0021114E" w14:paraId="2C309BF0" w14:textId="77777777" w:rsidTr="00E9519E">
        <w:tc>
          <w:tcPr>
            <w:tcW w:w="2802" w:type="dxa"/>
          </w:tcPr>
          <w:p w14:paraId="388629D7" w14:textId="77777777" w:rsidR="00C56220" w:rsidRPr="0021114E" w:rsidRDefault="00C56220" w:rsidP="00E9519E">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0DFFDF92" w14:textId="0F8DF750" w:rsidR="00C56220" w:rsidRPr="0021114E" w:rsidRDefault="00243032" w:rsidP="00E9519E">
            <w:pPr>
              <w:pStyle w:val="MainText"/>
              <w:spacing w:before="120" w:line="240" w:lineRule="auto"/>
              <w:rPr>
                <w:rFonts w:ascii="Arial" w:hAnsi="Arial" w:cs="Arial"/>
                <w:szCs w:val="22"/>
              </w:rPr>
            </w:pPr>
            <w:r>
              <w:rPr>
                <w:rFonts w:ascii="Arial" w:hAnsi="Arial" w:cs="Arial"/>
                <w:szCs w:val="22"/>
              </w:rPr>
              <w:t>Dennis Skinner</w:t>
            </w:r>
          </w:p>
        </w:tc>
      </w:tr>
      <w:tr w:rsidR="00C56220" w:rsidRPr="0021114E" w14:paraId="7DE1CD23" w14:textId="77777777" w:rsidTr="00E9519E">
        <w:tc>
          <w:tcPr>
            <w:tcW w:w="2802" w:type="dxa"/>
          </w:tcPr>
          <w:p w14:paraId="5FDB0CFE" w14:textId="77777777" w:rsidR="00C56220" w:rsidRPr="0021114E" w:rsidRDefault="00C56220" w:rsidP="00E9519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18E5F10" w14:textId="0482AE93" w:rsidR="00C56220" w:rsidRPr="0021114E" w:rsidRDefault="00243032" w:rsidP="00E9519E">
            <w:pPr>
              <w:pStyle w:val="MainText"/>
              <w:spacing w:before="120" w:line="240" w:lineRule="auto"/>
              <w:rPr>
                <w:rFonts w:ascii="Arial" w:hAnsi="Arial" w:cs="Arial"/>
                <w:szCs w:val="22"/>
              </w:rPr>
            </w:pPr>
            <w:r>
              <w:rPr>
                <w:rFonts w:ascii="Arial" w:hAnsi="Arial" w:cs="Arial"/>
                <w:szCs w:val="22"/>
              </w:rPr>
              <w:t>Head of Leadership and Productivity</w:t>
            </w:r>
          </w:p>
        </w:tc>
      </w:tr>
      <w:tr w:rsidR="00C56220" w:rsidRPr="0021114E" w14:paraId="2B52A703" w14:textId="77777777" w:rsidTr="00E9519E">
        <w:tc>
          <w:tcPr>
            <w:tcW w:w="2802" w:type="dxa"/>
          </w:tcPr>
          <w:p w14:paraId="5A87C04F" w14:textId="77777777" w:rsidR="00C56220" w:rsidRPr="0021114E" w:rsidRDefault="00C56220" w:rsidP="00E9519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24E975A3" w14:textId="6B6196A5" w:rsidR="00C56220" w:rsidRPr="0021114E" w:rsidRDefault="00243032" w:rsidP="00E9519E">
            <w:pPr>
              <w:pStyle w:val="MainText"/>
              <w:spacing w:before="120" w:line="240" w:lineRule="auto"/>
              <w:rPr>
                <w:rFonts w:ascii="Arial" w:hAnsi="Arial" w:cs="Arial"/>
                <w:szCs w:val="22"/>
              </w:rPr>
            </w:pPr>
            <w:r w:rsidRPr="00243032">
              <w:rPr>
                <w:rFonts w:ascii="Arial" w:hAnsi="Arial" w:cs="Arial"/>
                <w:szCs w:val="22"/>
              </w:rPr>
              <w:t>(0)20 7664 3017</w:t>
            </w:r>
          </w:p>
        </w:tc>
      </w:tr>
      <w:tr w:rsidR="00C56220" w:rsidRPr="0021114E" w14:paraId="3829EA74" w14:textId="77777777" w:rsidTr="00E9519E">
        <w:trPr>
          <w:trHeight w:val="507"/>
        </w:trPr>
        <w:tc>
          <w:tcPr>
            <w:tcW w:w="2802" w:type="dxa"/>
          </w:tcPr>
          <w:p w14:paraId="1CDDEBCB" w14:textId="77777777" w:rsidR="00C56220" w:rsidRPr="0021114E" w:rsidRDefault="00C56220" w:rsidP="00E9519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08AB8C16" w14:textId="39DF013E" w:rsidR="00C56220" w:rsidRPr="0021114E" w:rsidRDefault="00200A4E" w:rsidP="00E9519E">
            <w:pPr>
              <w:pStyle w:val="MainText"/>
              <w:spacing w:before="120" w:line="240" w:lineRule="auto"/>
              <w:rPr>
                <w:rFonts w:ascii="Arial" w:hAnsi="Arial" w:cs="Arial"/>
                <w:szCs w:val="22"/>
              </w:rPr>
            </w:pPr>
            <w:r>
              <w:rPr>
                <w:rFonts w:ascii="Arial" w:hAnsi="Arial" w:cs="Arial"/>
                <w:szCs w:val="22"/>
              </w:rPr>
              <w:t>d</w:t>
            </w:r>
            <w:r w:rsidR="00243032">
              <w:rPr>
                <w:rFonts w:ascii="Arial" w:hAnsi="Arial" w:cs="Arial"/>
                <w:szCs w:val="22"/>
              </w:rPr>
              <w:t>ennis.skinner@local.gov.uk</w:t>
            </w:r>
          </w:p>
        </w:tc>
      </w:tr>
    </w:tbl>
    <w:p w14:paraId="3B144267" w14:textId="77777777" w:rsidR="00C56220" w:rsidRDefault="00C56220" w:rsidP="00C56220">
      <w:pPr>
        <w:pStyle w:val="MainText"/>
        <w:spacing w:line="240" w:lineRule="auto"/>
        <w:rPr>
          <w:rFonts w:ascii="Arial" w:hAnsi="Arial" w:cs="Arial"/>
          <w:szCs w:val="22"/>
        </w:rPr>
      </w:pPr>
    </w:p>
    <w:p w14:paraId="2BAE563E" w14:textId="77777777" w:rsidR="00C56220" w:rsidRDefault="00C56220" w:rsidP="001A22D7">
      <w:pPr>
        <w:pStyle w:val="MainText"/>
        <w:rPr>
          <w:rFonts w:ascii="Arial" w:eastAsiaTheme="minorHAnsi" w:hAnsi="Arial" w:cs="Arial"/>
          <w:b/>
          <w:szCs w:val="22"/>
          <w:u w:val="single"/>
          <w:lang w:eastAsia="en-US"/>
        </w:rPr>
      </w:pPr>
    </w:p>
    <w:p w14:paraId="66231B65" w14:textId="77777777" w:rsidR="00C56220" w:rsidRDefault="00C56220" w:rsidP="001A22D7">
      <w:pPr>
        <w:pStyle w:val="MainText"/>
        <w:rPr>
          <w:rFonts w:ascii="Arial" w:eastAsiaTheme="minorHAnsi" w:hAnsi="Arial" w:cs="Arial"/>
          <w:b/>
          <w:szCs w:val="22"/>
          <w:u w:val="single"/>
          <w:lang w:eastAsia="en-US"/>
        </w:rPr>
      </w:pPr>
    </w:p>
    <w:p w14:paraId="6BDEF09E" w14:textId="77777777" w:rsidR="00C56220" w:rsidRDefault="00C56220" w:rsidP="001A22D7">
      <w:pPr>
        <w:pStyle w:val="MainText"/>
        <w:rPr>
          <w:rFonts w:ascii="Arial" w:eastAsiaTheme="minorHAnsi" w:hAnsi="Arial" w:cs="Arial"/>
          <w:b/>
          <w:szCs w:val="22"/>
          <w:u w:val="single"/>
          <w:lang w:eastAsia="en-US"/>
        </w:rPr>
      </w:pPr>
    </w:p>
    <w:p w14:paraId="62C1D20F" w14:textId="77777777" w:rsidR="00C56220" w:rsidRDefault="00C56220" w:rsidP="001A22D7">
      <w:pPr>
        <w:pStyle w:val="MainText"/>
        <w:rPr>
          <w:rFonts w:ascii="Arial" w:eastAsiaTheme="minorHAnsi" w:hAnsi="Arial" w:cs="Arial"/>
          <w:b/>
          <w:szCs w:val="22"/>
          <w:u w:val="single"/>
          <w:lang w:eastAsia="en-US"/>
        </w:rPr>
      </w:pPr>
    </w:p>
    <w:p w14:paraId="40A4829C" w14:textId="77777777" w:rsidR="00C56220" w:rsidRDefault="00C56220" w:rsidP="001A22D7">
      <w:pPr>
        <w:pStyle w:val="MainText"/>
        <w:rPr>
          <w:rFonts w:ascii="Arial" w:eastAsiaTheme="minorHAnsi" w:hAnsi="Arial" w:cs="Arial"/>
          <w:b/>
          <w:szCs w:val="22"/>
          <w:u w:val="single"/>
          <w:lang w:eastAsia="en-US"/>
        </w:rPr>
      </w:pPr>
    </w:p>
    <w:p w14:paraId="02336980" w14:textId="77777777" w:rsidR="00C56220" w:rsidRDefault="00C56220" w:rsidP="001A22D7">
      <w:pPr>
        <w:pStyle w:val="MainText"/>
        <w:rPr>
          <w:rFonts w:ascii="Arial" w:eastAsiaTheme="minorHAnsi" w:hAnsi="Arial" w:cs="Arial"/>
          <w:b/>
          <w:szCs w:val="22"/>
          <w:u w:val="single"/>
          <w:lang w:eastAsia="en-US"/>
        </w:rPr>
      </w:pPr>
    </w:p>
    <w:p w14:paraId="09630A47" w14:textId="77777777" w:rsidR="00C56220" w:rsidRDefault="00C56220" w:rsidP="001A22D7">
      <w:pPr>
        <w:pStyle w:val="MainText"/>
        <w:rPr>
          <w:rFonts w:ascii="Arial" w:eastAsiaTheme="minorHAnsi" w:hAnsi="Arial" w:cs="Arial"/>
          <w:b/>
          <w:szCs w:val="22"/>
          <w:u w:val="single"/>
          <w:lang w:eastAsia="en-US"/>
        </w:rPr>
      </w:pPr>
    </w:p>
    <w:p w14:paraId="378DF0CE" w14:textId="77777777" w:rsidR="00C56220" w:rsidRDefault="00C56220" w:rsidP="001A22D7">
      <w:pPr>
        <w:pStyle w:val="MainText"/>
        <w:rPr>
          <w:rFonts w:ascii="Arial" w:eastAsiaTheme="minorHAnsi" w:hAnsi="Arial" w:cs="Arial"/>
          <w:b/>
          <w:szCs w:val="22"/>
          <w:u w:val="single"/>
          <w:lang w:eastAsia="en-US"/>
        </w:rPr>
      </w:pPr>
    </w:p>
    <w:p w14:paraId="5B5BE358" w14:textId="77777777" w:rsidR="00C56220" w:rsidRDefault="00C56220" w:rsidP="001A22D7">
      <w:pPr>
        <w:pStyle w:val="MainText"/>
        <w:rPr>
          <w:rFonts w:ascii="Arial" w:eastAsiaTheme="minorHAnsi" w:hAnsi="Arial" w:cs="Arial"/>
          <w:b/>
          <w:szCs w:val="22"/>
          <w:u w:val="single"/>
          <w:lang w:eastAsia="en-US"/>
        </w:rPr>
      </w:pPr>
    </w:p>
    <w:p w14:paraId="6F2D93B0" w14:textId="77777777" w:rsidR="00C56220" w:rsidRDefault="00C56220" w:rsidP="001A22D7">
      <w:pPr>
        <w:pStyle w:val="MainText"/>
        <w:rPr>
          <w:rFonts w:ascii="Arial" w:eastAsiaTheme="minorHAnsi" w:hAnsi="Arial" w:cs="Arial"/>
          <w:b/>
          <w:szCs w:val="22"/>
          <w:u w:val="single"/>
          <w:lang w:eastAsia="en-US"/>
        </w:rPr>
      </w:pPr>
    </w:p>
    <w:p w14:paraId="7AB48EE9" w14:textId="77777777" w:rsidR="00DE7233" w:rsidRDefault="00DE7233" w:rsidP="0012436C">
      <w:pPr>
        <w:spacing w:after="200" w:line="276" w:lineRule="auto"/>
        <w:rPr>
          <w:rFonts w:ascii="Arial" w:eastAsiaTheme="minorHAnsi" w:hAnsi="Arial" w:cs="Arial"/>
          <w:b/>
          <w:szCs w:val="22"/>
          <w:lang w:eastAsia="en-US"/>
        </w:rPr>
      </w:pPr>
    </w:p>
    <w:p w14:paraId="0ACEE6F1" w14:textId="4DEACE0F" w:rsidR="00200A4E" w:rsidRDefault="00200A4E" w:rsidP="00200A4E">
      <w:pPr>
        <w:pStyle w:val="LGAItemNoHeading"/>
        <w:spacing w:before="720"/>
        <w:rPr>
          <w:rFonts w:ascii="Arial" w:eastAsiaTheme="minorHAnsi" w:hAnsi="Arial" w:cs="Arial"/>
          <w:b w:val="0"/>
          <w:szCs w:val="22"/>
          <w:lang w:eastAsia="en-US"/>
        </w:rPr>
      </w:pPr>
      <w:r>
        <w:rPr>
          <w:rFonts w:ascii="Arial" w:hAnsi="Arial" w:cs="Arial"/>
          <w:sz w:val="28"/>
          <w:szCs w:val="28"/>
        </w:rPr>
        <w:lastRenderedPageBreak/>
        <w:t>The Board’s wider remit: Background paper on LGA Boards’ Improvement Activity</w:t>
      </w:r>
    </w:p>
    <w:p w14:paraId="585EC699" w14:textId="4DE026ED" w:rsidR="0012436C" w:rsidRPr="00C56220" w:rsidRDefault="0012436C" w:rsidP="0012436C">
      <w:pPr>
        <w:spacing w:after="200" w:line="276" w:lineRule="auto"/>
        <w:rPr>
          <w:rFonts w:ascii="Arial" w:eastAsiaTheme="minorHAnsi" w:hAnsi="Arial" w:cs="Arial"/>
          <w:b/>
          <w:szCs w:val="22"/>
          <w:lang w:eastAsia="en-US"/>
        </w:rPr>
      </w:pPr>
      <w:r w:rsidRPr="00C56220">
        <w:rPr>
          <w:rFonts w:ascii="Arial" w:eastAsiaTheme="minorHAnsi" w:hAnsi="Arial" w:cs="Arial"/>
          <w:b/>
          <w:szCs w:val="22"/>
          <w:lang w:eastAsia="en-US"/>
        </w:rPr>
        <w:t>Children and Young People</w:t>
      </w:r>
      <w:r w:rsidR="007C6081" w:rsidRPr="00C56220">
        <w:rPr>
          <w:rFonts w:ascii="Arial" w:eastAsiaTheme="minorHAnsi" w:hAnsi="Arial" w:cs="Arial"/>
          <w:b/>
          <w:szCs w:val="22"/>
          <w:lang w:eastAsia="en-US"/>
        </w:rPr>
        <w:t xml:space="preserve"> Board</w:t>
      </w:r>
    </w:p>
    <w:p w14:paraId="4F2EE5A6" w14:textId="3CFB2F1C" w:rsidR="007217B3" w:rsidRDefault="007217B3" w:rsidP="00821CCE">
      <w:pPr>
        <w:pStyle w:val="Default"/>
        <w:numPr>
          <w:ilvl w:val="0"/>
          <w:numId w:val="13"/>
        </w:numPr>
        <w:ind w:hanging="644"/>
        <w:rPr>
          <w:sz w:val="22"/>
          <w:szCs w:val="22"/>
        </w:rPr>
      </w:pPr>
      <w:r>
        <w:rPr>
          <w:sz w:val="22"/>
          <w:szCs w:val="22"/>
        </w:rPr>
        <w:t xml:space="preserve">Following the withdrawal of </w:t>
      </w:r>
      <w:proofErr w:type="spellStart"/>
      <w:r>
        <w:rPr>
          <w:sz w:val="22"/>
          <w:szCs w:val="22"/>
        </w:rPr>
        <w:t>DfE</w:t>
      </w:r>
      <w:proofErr w:type="spellEnd"/>
      <w:r>
        <w:rPr>
          <w:sz w:val="22"/>
          <w:szCs w:val="22"/>
        </w:rPr>
        <w:t xml:space="preserve"> funding in April 2013 (and subsequent consultation with local authorities), the LGA Children and Young People’s Board agreed that the LGA would continue some key elements of the Children’s Improvement Board led programme and continue to work in partnership with ADCS and Solace to support councils and to continue a high level dialogue on improvement and on the relationship with regulation by Ofsted. </w:t>
      </w:r>
    </w:p>
    <w:p w14:paraId="552CF03D" w14:textId="77777777" w:rsidR="007217B3" w:rsidRDefault="007217B3" w:rsidP="007217B3">
      <w:pPr>
        <w:pStyle w:val="Default"/>
        <w:rPr>
          <w:sz w:val="22"/>
          <w:szCs w:val="22"/>
        </w:rPr>
      </w:pPr>
    </w:p>
    <w:p w14:paraId="174D970D" w14:textId="14258AE5" w:rsidR="00D63C2A" w:rsidRPr="00D63C2A" w:rsidRDefault="007217B3" w:rsidP="00821CCE">
      <w:pPr>
        <w:pStyle w:val="Default"/>
        <w:numPr>
          <w:ilvl w:val="0"/>
          <w:numId w:val="13"/>
        </w:numPr>
        <w:ind w:hanging="644"/>
        <w:rPr>
          <w:bCs/>
          <w:sz w:val="22"/>
          <w:szCs w:val="22"/>
        </w:rPr>
      </w:pPr>
      <w:r w:rsidRPr="00D63C2A">
        <w:rPr>
          <w:bCs/>
          <w:sz w:val="22"/>
          <w:szCs w:val="22"/>
        </w:rPr>
        <w:t xml:space="preserve">The key elements of the sector-led offer are: </w:t>
      </w:r>
    </w:p>
    <w:p w14:paraId="36E20103" w14:textId="77777777" w:rsidR="00D63C2A" w:rsidRPr="00C56220" w:rsidRDefault="00D63C2A" w:rsidP="00D63C2A">
      <w:pPr>
        <w:pStyle w:val="Default"/>
        <w:ind w:left="720"/>
        <w:rPr>
          <w:bCs/>
          <w:sz w:val="22"/>
          <w:szCs w:val="22"/>
        </w:rPr>
      </w:pPr>
    </w:p>
    <w:p w14:paraId="54029E7D" w14:textId="19D43587" w:rsidR="007217B3" w:rsidRDefault="00C56220" w:rsidP="00376796">
      <w:pPr>
        <w:pStyle w:val="ListParagraph"/>
        <w:spacing w:line="252" w:lineRule="auto"/>
        <w:ind w:left="1418" w:right="566" w:hanging="709"/>
        <w:rPr>
          <w:rFonts w:ascii="Arial" w:hAnsi="Arial" w:cs="Arial"/>
        </w:rPr>
      </w:pPr>
      <w:r>
        <w:rPr>
          <w:rFonts w:ascii="Arial" w:hAnsi="Arial" w:cs="Arial"/>
        </w:rPr>
        <w:t>2.1</w:t>
      </w:r>
      <w:r w:rsidR="00D63C2A">
        <w:rPr>
          <w:rFonts w:ascii="Arial" w:hAnsi="Arial" w:cs="Arial"/>
        </w:rPr>
        <w:t xml:space="preserve"> </w:t>
      </w:r>
      <w:r>
        <w:rPr>
          <w:rFonts w:ascii="Arial" w:hAnsi="Arial" w:cs="Arial"/>
        </w:rPr>
        <w:t xml:space="preserve"> </w:t>
      </w:r>
      <w:r w:rsidR="00376796">
        <w:rPr>
          <w:rFonts w:ascii="Arial" w:hAnsi="Arial" w:cs="Arial"/>
        </w:rPr>
        <w:t xml:space="preserve">    </w:t>
      </w:r>
      <w:r w:rsidR="007217B3">
        <w:rPr>
          <w:rFonts w:ascii="Arial" w:hAnsi="Arial" w:cs="Arial"/>
        </w:rPr>
        <w:t>C</w:t>
      </w:r>
      <w:r w:rsidR="00993661">
        <w:rPr>
          <w:rFonts w:ascii="Arial" w:hAnsi="Arial" w:cs="Arial"/>
        </w:rPr>
        <w:t>hildren’s Improvement Advisers (CIAs)</w:t>
      </w:r>
      <w:r w:rsidR="007217B3">
        <w:rPr>
          <w:rFonts w:ascii="Arial" w:hAnsi="Arial" w:cs="Arial"/>
        </w:rPr>
        <w:t xml:space="preserve"> have been appointed by th</w:t>
      </w:r>
      <w:r w:rsidR="00993661">
        <w:rPr>
          <w:rFonts w:ascii="Arial" w:hAnsi="Arial" w:cs="Arial"/>
        </w:rPr>
        <w:t>e LGA to work with our Principal</w:t>
      </w:r>
      <w:r w:rsidR="007217B3">
        <w:rPr>
          <w:rFonts w:ascii="Arial" w:hAnsi="Arial" w:cs="Arial"/>
        </w:rPr>
        <w:t xml:space="preserve"> Advisers</w:t>
      </w:r>
      <w:r w:rsidR="00993661">
        <w:rPr>
          <w:rFonts w:ascii="Arial" w:hAnsi="Arial" w:cs="Arial"/>
        </w:rPr>
        <w:t xml:space="preserve"> (PAs)</w:t>
      </w:r>
      <w:r w:rsidR="007217B3">
        <w:rPr>
          <w:rFonts w:ascii="Arial" w:hAnsi="Arial" w:cs="Arial"/>
        </w:rPr>
        <w:t xml:space="preserve"> in each of the regions along with a prime associate with strategic overview to draw together learning from each of the regions and advise on the best support to councils</w:t>
      </w:r>
      <w:r w:rsidR="00B170C9">
        <w:rPr>
          <w:rFonts w:ascii="Arial" w:hAnsi="Arial" w:cs="Arial"/>
        </w:rPr>
        <w:t>:</w:t>
      </w:r>
    </w:p>
    <w:p w14:paraId="16A881BA" w14:textId="77777777" w:rsidR="00D63C2A" w:rsidRPr="00D25A96" w:rsidRDefault="00D63C2A" w:rsidP="00C56220">
      <w:pPr>
        <w:pStyle w:val="ListParagraph"/>
        <w:spacing w:line="252" w:lineRule="auto"/>
        <w:ind w:right="566"/>
        <w:rPr>
          <w:rFonts w:ascii="Arial" w:hAnsi="Arial" w:cs="Arial"/>
          <w:color w:val="000000" w:themeColor="text1"/>
        </w:rPr>
      </w:pPr>
    </w:p>
    <w:p w14:paraId="0387091D" w14:textId="3B6B88F2" w:rsidR="007217B3" w:rsidRPr="00D25A96" w:rsidRDefault="007217B3" w:rsidP="00200A4E">
      <w:pPr>
        <w:pStyle w:val="ListParagraph"/>
        <w:numPr>
          <w:ilvl w:val="2"/>
          <w:numId w:val="30"/>
        </w:numPr>
        <w:spacing w:line="252" w:lineRule="auto"/>
        <w:ind w:left="2268" w:right="566" w:hanging="850"/>
        <w:rPr>
          <w:rFonts w:ascii="Arial" w:hAnsi="Arial" w:cs="Arial"/>
          <w:color w:val="000000" w:themeColor="text1"/>
          <w:szCs w:val="22"/>
        </w:rPr>
      </w:pPr>
      <w:r w:rsidRPr="00D25A96">
        <w:rPr>
          <w:rFonts w:ascii="Arial" w:hAnsi="Arial" w:cs="Arial"/>
          <w:szCs w:val="22"/>
        </w:rPr>
        <w:t>A quarterly meeting of sta</w:t>
      </w:r>
      <w:r>
        <w:rPr>
          <w:rFonts w:ascii="Arial" w:hAnsi="Arial" w:cs="Arial"/>
          <w:szCs w:val="22"/>
        </w:rPr>
        <w:t>keholders at a national level (</w:t>
      </w:r>
      <w:r w:rsidRPr="00D25A96">
        <w:rPr>
          <w:rFonts w:ascii="Arial" w:hAnsi="Arial" w:cs="Arial"/>
          <w:szCs w:val="22"/>
        </w:rPr>
        <w:t xml:space="preserve">comprised of representatives of the LGA, Solace and ADCS), informed and supported by intelligence and data gathered by the CIAs in conjunction with PAs, will consider the need for further </w:t>
      </w:r>
      <w:r w:rsidR="00603650">
        <w:rPr>
          <w:rFonts w:ascii="Arial" w:hAnsi="Arial" w:cs="Arial"/>
          <w:szCs w:val="22"/>
        </w:rPr>
        <w:t xml:space="preserve">challenge and support to </w:t>
      </w:r>
      <w:r w:rsidRPr="00D25A96">
        <w:rPr>
          <w:rFonts w:ascii="Arial" w:hAnsi="Arial" w:cs="Arial"/>
          <w:szCs w:val="22"/>
        </w:rPr>
        <w:t>councils</w:t>
      </w:r>
      <w:r w:rsidR="00993661">
        <w:rPr>
          <w:rFonts w:ascii="Arial" w:hAnsi="Arial" w:cs="Arial"/>
          <w:szCs w:val="22"/>
        </w:rPr>
        <w:t>;</w:t>
      </w:r>
    </w:p>
    <w:p w14:paraId="6E755FFE" w14:textId="41D49AD3" w:rsidR="007217B3" w:rsidRDefault="00200A4E" w:rsidP="00200A4E">
      <w:pPr>
        <w:pStyle w:val="Default"/>
        <w:ind w:left="2268" w:hanging="850"/>
        <w:rPr>
          <w:sz w:val="22"/>
          <w:szCs w:val="22"/>
        </w:rPr>
      </w:pPr>
      <w:r>
        <w:rPr>
          <w:sz w:val="22"/>
          <w:szCs w:val="22"/>
        </w:rPr>
        <w:t xml:space="preserve">2.1.2     </w:t>
      </w:r>
      <w:proofErr w:type="gramStart"/>
      <w:r w:rsidR="007217B3">
        <w:rPr>
          <w:sz w:val="22"/>
          <w:szCs w:val="22"/>
        </w:rPr>
        <w:t>a</w:t>
      </w:r>
      <w:proofErr w:type="gramEnd"/>
      <w:r w:rsidR="007217B3">
        <w:rPr>
          <w:sz w:val="22"/>
          <w:szCs w:val="22"/>
        </w:rPr>
        <w:t xml:space="preserve"> leadership academy for lead members for children’s services; 48 elected members attended three events during 2013-14 and three more are planned for 14-15; </w:t>
      </w:r>
    </w:p>
    <w:p w14:paraId="27F097E6" w14:textId="31AFAD6D" w:rsidR="007217B3" w:rsidRDefault="00200A4E" w:rsidP="00200A4E">
      <w:pPr>
        <w:pStyle w:val="Default"/>
        <w:ind w:left="2268" w:hanging="850"/>
        <w:rPr>
          <w:sz w:val="22"/>
          <w:szCs w:val="22"/>
        </w:rPr>
      </w:pPr>
      <w:r>
        <w:rPr>
          <w:sz w:val="22"/>
          <w:szCs w:val="22"/>
        </w:rPr>
        <w:t xml:space="preserve">2.1.3      </w:t>
      </w:r>
      <w:proofErr w:type="gramStart"/>
      <w:r w:rsidR="007217B3">
        <w:rPr>
          <w:sz w:val="22"/>
          <w:szCs w:val="22"/>
        </w:rPr>
        <w:t>joint</w:t>
      </w:r>
      <w:proofErr w:type="gramEnd"/>
      <w:r w:rsidR="007217B3">
        <w:rPr>
          <w:sz w:val="22"/>
          <w:szCs w:val="22"/>
        </w:rPr>
        <w:t xml:space="preserve"> work on leadership in partnership with Solace and the Virtual Staff College (who provide leadership support for DCSs); </w:t>
      </w:r>
    </w:p>
    <w:p w14:paraId="54001983" w14:textId="7D5DDCA5" w:rsidR="007217B3" w:rsidRDefault="007217B3" w:rsidP="00200A4E">
      <w:pPr>
        <w:pStyle w:val="Default"/>
        <w:numPr>
          <w:ilvl w:val="2"/>
          <w:numId w:val="31"/>
        </w:numPr>
        <w:ind w:firstLine="218"/>
        <w:rPr>
          <w:sz w:val="22"/>
          <w:szCs w:val="22"/>
        </w:rPr>
      </w:pPr>
      <w:r>
        <w:rPr>
          <w:sz w:val="22"/>
          <w:szCs w:val="22"/>
        </w:rPr>
        <w:t xml:space="preserve">quicker and easier access to data reports on children’s services; </w:t>
      </w:r>
    </w:p>
    <w:p w14:paraId="5985724B" w14:textId="77777777" w:rsidR="00D63C2A" w:rsidRDefault="00D63C2A" w:rsidP="00D63C2A">
      <w:pPr>
        <w:pStyle w:val="Default"/>
        <w:ind w:left="1440"/>
        <w:rPr>
          <w:sz w:val="22"/>
          <w:szCs w:val="22"/>
        </w:rPr>
      </w:pPr>
    </w:p>
    <w:p w14:paraId="22DF90F5" w14:textId="7B8DF3F7" w:rsidR="007217B3" w:rsidRDefault="007217B3" w:rsidP="00200A4E">
      <w:pPr>
        <w:pStyle w:val="Default"/>
        <w:numPr>
          <w:ilvl w:val="1"/>
          <w:numId w:val="30"/>
        </w:numPr>
        <w:ind w:hanging="851"/>
        <w:rPr>
          <w:sz w:val="22"/>
          <w:szCs w:val="22"/>
        </w:rPr>
      </w:pPr>
      <w:r>
        <w:rPr>
          <w:sz w:val="22"/>
          <w:szCs w:val="22"/>
        </w:rPr>
        <w:t>the safeguarding peer review and shorter “d</w:t>
      </w:r>
      <w:r w:rsidR="00376796">
        <w:rPr>
          <w:sz w:val="22"/>
          <w:szCs w:val="22"/>
        </w:rPr>
        <w:t xml:space="preserve">iagnostics” on safeguarding and </w:t>
      </w:r>
      <w:r>
        <w:rPr>
          <w:sz w:val="22"/>
          <w:szCs w:val="22"/>
        </w:rPr>
        <w:t xml:space="preserve">care; </w:t>
      </w:r>
    </w:p>
    <w:p w14:paraId="75C8BCB9" w14:textId="5C8CAE23" w:rsidR="007217B3" w:rsidRDefault="007217B3" w:rsidP="00200A4E">
      <w:pPr>
        <w:pStyle w:val="Default"/>
        <w:numPr>
          <w:ilvl w:val="1"/>
          <w:numId w:val="30"/>
        </w:numPr>
        <w:ind w:hanging="851"/>
        <w:rPr>
          <w:sz w:val="22"/>
          <w:szCs w:val="22"/>
        </w:rPr>
      </w:pPr>
      <w:proofErr w:type="gramStart"/>
      <w:r w:rsidRPr="007C6081">
        <w:rPr>
          <w:sz w:val="22"/>
          <w:szCs w:val="22"/>
        </w:rPr>
        <w:t>and</w:t>
      </w:r>
      <w:proofErr w:type="gramEnd"/>
      <w:r w:rsidRPr="007C6081">
        <w:rPr>
          <w:sz w:val="22"/>
          <w:szCs w:val="22"/>
        </w:rPr>
        <w:t xml:space="preserve"> up to five days immediate specialist children’s services support for councils receiving an inadequate Ofsted judgement. </w:t>
      </w:r>
    </w:p>
    <w:p w14:paraId="26283966" w14:textId="77777777" w:rsidR="00D63C2A" w:rsidRDefault="00D63C2A" w:rsidP="00D63C2A">
      <w:pPr>
        <w:pStyle w:val="Default"/>
        <w:ind w:left="1080"/>
        <w:rPr>
          <w:sz w:val="22"/>
          <w:szCs w:val="22"/>
        </w:rPr>
      </w:pPr>
    </w:p>
    <w:p w14:paraId="30FD0E7A" w14:textId="320E9323" w:rsidR="007217B3" w:rsidRPr="007C6081" w:rsidRDefault="00376796" w:rsidP="00821CCE">
      <w:pPr>
        <w:pStyle w:val="Default"/>
        <w:numPr>
          <w:ilvl w:val="0"/>
          <w:numId w:val="13"/>
        </w:numPr>
        <w:ind w:hanging="644"/>
        <w:rPr>
          <w:sz w:val="22"/>
          <w:szCs w:val="22"/>
        </w:rPr>
      </w:pPr>
      <w:r>
        <w:rPr>
          <w:sz w:val="22"/>
          <w:szCs w:val="22"/>
        </w:rPr>
        <w:t>T</w:t>
      </w:r>
      <w:r w:rsidR="007217B3">
        <w:rPr>
          <w:sz w:val="22"/>
          <w:szCs w:val="22"/>
        </w:rPr>
        <w:t xml:space="preserve">he </w:t>
      </w:r>
      <w:r w:rsidR="007217B3" w:rsidRPr="007C6081">
        <w:rPr>
          <w:sz w:val="22"/>
          <w:szCs w:val="22"/>
        </w:rPr>
        <w:t xml:space="preserve">LGA’s Principal Advisers are the first point of contact for advice for councils and each region has a lead member, a chief executive and a DCS who leads on sector-led improvement, as well as the regional networks of lead members for children who receive regular updates from the LGA. </w:t>
      </w:r>
      <w:r w:rsidR="00993661">
        <w:rPr>
          <w:sz w:val="22"/>
          <w:szCs w:val="22"/>
        </w:rPr>
        <w:t xml:space="preserve"> </w:t>
      </w:r>
    </w:p>
    <w:p w14:paraId="77212F2A" w14:textId="77777777" w:rsidR="007217B3" w:rsidRDefault="00B170C9" w:rsidP="001F0167">
      <w:pPr>
        <w:ind w:firstLine="709"/>
        <w:rPr>
          <w:rFonts w:ascii="Arial" w:eastAsiaTheme="minorHAnsi" w:hAnsi="Arial" w:cs="Arial"/>
          <w:szCs w:val="22"/>
          <w:lang w:eastAsia="en-US"/>
        </w:rPr>
      </w:pPr>
      <w:hyperlink r:id="rId8" w:history="1">
        <w:r w:rsidR="007217B3" w:rsidRPr="00CE3A6E">
          <w:rPr>
            <w:rStyle w:val="Hyperlink"/>
            <w:rFonts w:ascii="Arial" w:eastAsiaTheme="minorHAnsi" w:hAnsi="Arial" w:cs="Arial"/>
            <w:szCs w:val="22"/>
            <w:lang w:eastAsia="en-US"/>
          </w:rPr>
          <w:t>http://www.local.gov.uk/cyp-improvement-and-support</w:t>
        </w:r>
      </w:hyperlink>
    </w:p>
    <w:p w14:paraId="162F3DBF" w14:textId="77777777" w:rsidR="00FC2232" w:rsidRPr="001B2A09" w:rsidRDefault="00FC2232" w:rsidP="0012436C">
      <w:pPr>
        <w:rPr>
          <w:rFonts w:ascii="Arial" w:eastAsiaTheme="minorHAnsi" w:hAnsi="Arial" w:cs="Arial"/>
          <w:color w:val="FF0000"/>
          <w:szCs w:val="22"/>
          <w:lang w:eastAsia="en-US"/>
        </w:rPr>
      </w:pPr>
    </w:p>
    <w:p w14:paraId="10463495" w14:textId="77777777" w:rsidR="00FC2232" w:rsidRPr="001B2A09" w:rsidRDefault="00FC2232" w:rsidP="0012436C">
      <w:pPr>
        <w:rPr>
          <w:rFonts w:ascii="Arial" w:eastAsiaTheme="minorHAnsi" w:hAnsi="Arial" w:cs="Arial"/>
          <w:color w:val="FF0000"/>
          <w:szCs w:val="22"/>
          <w:lang w:eastAsia="en-US"/>
        </w:rPr>
      </w:pPr>
    </w:p>
    <w:p w14:paraId="7155CF2F" w14:textId="6E910E58" w:rsidR="0012436C" w:rsidRPr="00C56220" w:rsidRDefault="0012436C" w:rsidP="0012436C">
      <w:pPr>
        <w:spacing w:after="200" w:line="276" w:lineRule="auto"/>
        <w:rPr>
          <w:rFonts w:ascii="Arial" w:eastAsiaTheme="minorHAnsi" w:hAnsi="Arial" w:cs="Arial"/>
          <w:b/>
          <w:szCs w:val="22"/>
          <w:lang w:eastAsia="en-US"/>
        </w:rPr>
      </w:pPr>
      <w:r w:rsidRPr="00C56220">
        <w:rPr>
          <w:rFonts w:ascii="Arial" w:eastAsiaTheme="minorHAnsi" w:hAnsi="Arial" w:cs="Arial"/>
          <w:b/>
          <w:szCs w:val="22"/>
          <w:lang w:eastAsia="en-US"/>
        </w:rPr>
        <w:t>Community Wellbeing Board</w:t>
      </w:r>
    </w:p>
    <w:p w14:paraId="03FA28DA" w14:textId="19CDDD66" w:rsidR="0012436C" w:rsidRPr="00D63C2A" w:rsidRDefault="0012436C" w:rsidP="00821CCE">
      <w:pPr>
        <w:pStyle w:val="ListParagraph"/>
        <w:numPr>
          <w:ilvl w:val="0"/>
          <w:numId w:val="13"/>
        </w:numPr>
        <w:autoSpaceDE w:val="0"/>
        <w:autoSpaceDN w:val="0"/>
        <w:adjustRightInd w:val="0"/>
        <w:ind w:hanging="644"/>
        <w:rPr>
          <w:rFonts w:ascii="Arial" w:eastAsiaTheme="minorHAnsi" w:hAnsi="Arial" w:cs="Arial"/>
          <w:szCs w:val="22"/>
          <w:lang w:eastAsia="en-US"/>
        </w:rPr>
      </w:pPr>
      <w:r w:rsidRPr="00D63C2A">
        <w:rPr>
          <w:rFonts w:ascii="Arial" w:eastAsiaTheme="minorHAnsi" w:hAnsi="Arial" w:cs="Arial"/>
          <w:szCs w:val="22"/>
          <w:lang w:eastAsia="en-US"/>
        </w:rPr>
        <w:t>The Board provide</w:t>
      </w:r>
      <w:r w:rsidR="007C6081" w:rsidRPr="00D63C2A">
        <w:rPr>
          <w:rFonts w:ascii="Arial" w:eastAsiaTheme="minorHAnsi" w:hAnsi="Arial" w:cs="Arial"/>
          <w:szCs w:val="22"/>
          <w:lang w:eastAsia="en-US"/>
        </w:rPr>
        <w:t>s</w:t>
      </w:r>
      <w:r w:rsidRPr="00D63C2A">
        <w:rPr>
          <w:rFonts w:ascii="Arial" w:eastAsiaTheme="minorHAnsi" w:hAnsi="Arial" w:cs="Arial"/>
          <w:szCs w:val="22"/>
          <w:lang w:eastAsia="en-US"/>
        </w:rPr>
        <w:t xml:space="preserve"> input to, and receive</w:t>
      </w:r>
      <w:r w:rsidR="00993661" w:rsidRPr="00D63C2A">
        <w:rPr>
          <w:rFonts w:ascii="Arial" w:eastAsiaTheme="minorHAnsi" w:hAnsi="Arial" w:cs="Arial"/>
          <w:szCs w:val="22"/>
          <w:lang w:eastAsia="en-US"/>
        </w:rPr>
        <w:t>s</w:t>
      </w:r>
      <w:r w:rsidRPr="00D63C2A">
        <w:rPr>
          <w:rFonts w:ascii="Arial" w:eastAsiaTheme="minorHAnsi" w:hAnsi="Arial" w:cs="Arial"/>
          <w:szCs w:val="22"/>
          <w:lang w:eastAsia="en-US"/>
        </w:rPr>
        <w:t xml:space="preserve"> reports from, a number of joint</w:t>
      </w:r>
    </w:p>
    <w:p w14:paraId="5C9B70C2" w14:textId="29135779" w:rsidR="0012436C" w:rsidRPr="00D84912" w:rsidRDefault="0012436C" w:rsidP="00D63C2A">
      <w:pPr>
        <w:autoSpaceDE w:val="0"/>
        <w:autoSpaceDN w:val="0"/>
        <w:adjustRightInd w:val="0"/>
        <w:ind w:left="709"/>
        <w:rPr>
          <w:rFonts w:ascii="Arial" w:eastAsiaTheme="minorHAnsi" w:hAnsi="Arial" w:cs="Arial"/>
          <w:szCs w:val="22"/>
          <w:lang w:eastAsia="en-US"/>
        </w:rPr>
      </w:pPr>
      <w:r w:rsidRPr="00D84912">
        <w:rPr>
          <w:rFonts w:ascii="Arial" w:eastAsiaTheme="minorHAnsi" w:hAnsi="Arial" w:cs="Arial"/>
          <w:szCs w:val="22"/>
          <w:lang w:eastAsia="en-US"/>
        </w:rPr>
        <w:lastRenderedPageBreak/>
        <w:t>sector led improvement and implementation programm</w:t>
      </w:r>
      <w:r w:rsidR="00587E9F" w:rsidRPr="00D84912">
        <w:rPr>
          <w:rFonts w:ascii="Arial" w:eastAsiaTheme="minorHAnsi" w:hAnsi="Arial" w:cs="Arial"/>
          <w:szCs w:val="22"/>
          <w:lang w:eastAsia="en-US"/>
        </w:rPr>
        <w:t>es, funded by the Department of</w:t>
      </w:r>
      <w:r w:rsidR="00D63C2A">
        <w:rPr>
          <w:rFonts w:ascii="Arial" w:eastAsiaTheme="minorHAnsi" w:hAnsi="Arial" w:cs="Arial"/>
          <w:szCs w:val="22"/>
          <w:lang w:eastAsia="en-US"/>
        </w:rPr>
        <w:t xml:space="preserve"> </w:t>
      </w:r>
      <w:r w:rsidR="00993661">
        <w:rPr>
          <w:rFonts w:ascii="Arial" w:eastAsiaTheme="minorHAnsi" w:hAnsi="Arial" w:cs="Arial"/>
          <w:szCs w:val="22"/>
          <w:lang w:eastAsia="en-US"/>
        </w:rPr>
        <w:t>Health, including: Health and Wellbeing System Leadership; Towards Excellence in Adult Social Care; Wi</w:t>
      </w:r>
      <w:r w:rsidR="004E5224">
        <w:rPr>
          <w:rFonts w:ascii="Arial" w:eastAsiaTheme="minorHAnsi" w:hAnsi="Arial" w:cs="Arial"/>
          <w:szCs w:val="22"/>
          <w:lang w:eastAsia="en-US"/>
        </w:rPr>
        <w:t>nterbourne View; Care Act implementation and the Better Care Fund – further details, below.</w:t>
      </w:r>
    </w:p>
    <w:p w14:paraId="4241974C" w14:textId="77777777" w:rsidR="00D63C2A" w:rsidRDefault="00D63C2A" w:rsidP="00C534CE">
      <w:pPr>
        <w:pStyle w:val="NoSpacing"/>
        <w:rPr>
          <w:rFonts w:ascii="Arial" w:eastAsiaTheme="minorHAnsi" w:hAnsi="Arial" w:cs="Arial"/>
          <w:b/>
        </w:rPr>
      </w:pPr>
    </w:p>
    <w:p w14:paraId="4599F5AD" w14:textId="77777777" w:rsidR="00C56220" w:rsidRDefault="0012436C" w:rsidP="00C534CE">
      <w:pPr>
        <w:pStyle w:val="NoSpacing"/>
        <w:rPr>
          <w:rFonts w:ascii="Arial" w:eastAsiaTheme="minorHAnsi" w:hAnsi="Arial" w:cs="Arial"/>
        </w:rPr>
      </w:pPr>
      <w:r w:rsidRPr="00C534CE">
        <w:rPr>
          <w:rFonts w:ascii="Arial" w:eastAsiaTheme="minorHAnsi" w:hAnsi="Arial" w:cs="Arial"/>
          <w:b/>
        </w:rPr>
        <w:t>Health and Wellbeing System Leadership</w:t>
      </w:r>
      <w:r w:rsidR="00E81AB7" w:rsidRPr="00C534CE">
        <w:rPr>
          <w:rFonts w:ascii="Arial" w:eastAsiaTheme="minorHAnsi" w:hAnsi="Arial" w:cs="Arial"/>
          <w:b/>
        </w:rPr>
        <w:t>:</w:t>
      </w:r>
      <w:r w:rsidR="00E81AB7" w:rsidRPr="00C534CE">
        <w:rPr>
          <w:rFonts w:ascii="Arial" w:eastAsiaTheme="minorHAnsi" w:hAnsi="Arial" w:cs="Arial"/>
        </w:rPr>
        <w:t xml:space="preserve"> </w:t>
      </w:r>
    </w:p>
    <w:p w14:paraId="56E19FE6" w14:textId="77777777" w:rsidR="00C56220" w:rsidRDefault="00C56220" w:rsidP="00C534CE">
      <w:pPr>
        <w:pStyle w:val="NoSpacing"/>
        <w:rPr>
          <w:rFonts w:ascii="Arial" w:eastAsiaTheme="minorHAnsi" w:hAnsi="Arial" w:cs="Arial"/>
        </w:rPr>
      </w:pPr>
    </w:p>
    <w:p w14:paraId="15A1F697" w14:textId="52C4A638" w:rsidR="00C534CE" w:rsidRPr="00C534CE" w:rsidRDefault="00C534CE" w:rsidP="00821CCE">
      <w:pPr>
        <w:pStyle w:val="NoSpacing"/>
        <w:numPr>
          <w:ilvl w:val="0"/>
          <w:numId w:val="13"/>
        </w:numPr>
        <w:ind w:hanging="644"/>
        <w:rPr>
          <w:rFonts w:ascii="Arial" w:eastAsiaTheme="minorHAnsi" w:hAnsi="Arial" w:cs="Arial"/>
        </w:rPr>
      </w:pPr>
      <w:r w:rsidRPr="00C534CE">
        <w:rPr>
          <w:rFonts w:ascii="Arial" w:eastAsiaTheme="minorHAnsi" w:hAnsi="Arial" w:cs="Arial"/>
        </w:rPr>
        <w:t xml:space="preserve">There is an overwhelming sense – articulated in a number of independent reports published in late 2013 – that the transfer of public health has gone well across all 152 areas, and that all HWBs have made a strong and enthusiastic start, with support from the Health and Wellbeing System Improvement Programme. The Improvement Programme is part of an integrated support offer across health and care managed by the LGA and funded by </w:t>
      </w:r>
      <w:r w:rsidR="0067561A">
        <w:rPr>
          <w:rFonts w:ascii="Arial" w:eastAsiaTheme="minorHAnsi" w:hAnsi="Arial" w:cs="Arial"/>
        </w:rPr>
        <w:t xml:space="preserve">the </w:t>
      </w:r>
      <w:r w:rsidRPr="00C534CE">
        <w:rPr>
          <w:rFonts w:ascii="Arial" w:eastAsiaTheme="minorHAnsi" w:hAnsi="Arial" w:cs="Arial"/>
        </w:rPr>
        <w:t xml:space="preserve">Department of Health. </w:t>
      </w:r>
    </w:p>
    <w:p w14:paraId="32D38696" w14:textId="77777777" w:rsidR="00C534CE" w:rsidRDefault="00C534CE" w:rsidP="00C534CE">
      <w:pPr>
        <w:pStyle w:val="NoSpacing"/>
        <w:rPr>
          <w:rFonts w:ascii="Arial" w:eastAsiaTheme="minorHAnsi" w:hAnsi="Arial" w:cs="Arial"/>
        </w:rPr>
      </w:pPr>
    </w:p>
    <w:p w14:paraId="329310C2" w14:textId="34BAA66F" w:rsidR="00D63C2A" w:rsidRPr="00D63C2A" w:rsidRDefault="00C56220" w:rsidP="00821CCE">
      <w:pPr>
        <w:pStyle w:val="NoSpacing"/>
        <w:numPr>
          <w:ilvl w:val="0"/>
          <w:numId w:val="13"/>
        </w:numPr>
        <w:ind w:hanging="644"/>
        <w:rPr>
          <w:rFonts w:ascii="Arial" w:eastAsiaTheme="minorHAnsi" w:hAnsi="Arial" w:cs="Arial"/>
        </w:rPr>
      </w:pPr>
      <w:r w:rsidRPr="00D63C2A">
        <w:rPr>
          <w:rFonts w:ascii="Arial" w:eastAsiaTheme="minorHAnsi" w:hAnsi="Arial" w:cs="Arial"/>
        </w:rPr>
        <w:t xml:space="preserve"> </w:t>
      </w:r>
      <w:r w:rsidR="00C534CE" w:rsidRPr="00D63C2A">
        <w:rPr>
          <w:rFonts w:ascii="Arial" w:eastAsiaTheme="minorHAnsi" w:hAnsi="Arial" w:cs="Arial"/>
        </w:rPr>
        <w:t>For 2014/15 the sector led support offer adopts a more simplified and coordinated approach. Shaped by input from HWBs, their partners and the independent evaluation of the programme</w:t>
      </w:r>
      <w:r w:rsidR="0067561A" w:rsidRPr="00D63C2A">
        <w:rPr>
          <w:rFonts w:ascii="Arial" w:eastAsiaTheme="minorHAnsi" w:hAnsi="Arial" w:cs="Arial"/>
        </w:rPr>
        <w:t>,</w:t>
      </w:r>
      <w:r w:rsidR="00C534CE" w:rsidRPr="00D63C2A">
        <w:rPr>
          <w:rFonts w:ascii="Arial" w:eastAsiaTheme="minorHAnsi" w:hAnsi="Arial" w:cs="Arial"/>
        </w:rPr>
        <w:t xml:space="preserve"> the central focus of the 2014/15 programme is to support and build the leadership capacity of HWBs to enable them to drive the transformation agenda through integration and reconfiguration of services. The programme will focus on three main priorities:</w:t>
      </w:r>
    </w:p>
    <w:p w14:paraId="7B02B97E" w14:textId="77777777" w:rsidR="00D63C2A" w:rsidRPr="00C534CE" w:rsidRDefault="00D63C2A" w:rsidP="00D63C2A">
      <w:pPr>
        <w:pStyle w:val="NoSpacing"/>
        <w:ind w:left="720"/>
        <w:rPr>
          <w:rFonts w:ascii="Arial" w:eastAsiaTheme="minorHAnsi" w:hAnsi="Arial" w:cs="Arial"/>
        </w:rPr>
      </w:pPr>
    </w:p>
    <w:p w14:paraId="4ED8D0EC" w14:textId="61A774B4" w:rsidR="00C534CE" w:rsidRPr="00C534CE" w:rsidRDefault="0067561A" w:rsidP="00200A4E">
      <w:pPr>
        <w:pStyle w:val="NoSpacing"/>
        <w:numPr>
          <w:ilvl w:val="1"/>
          <w:numId w:val="32"/>
        </w:numPr>
        <w:rPr>
          <w:rFonts w:ascii="Arial" w:eastAsiaTheme="minorHAnsi" w:hAnsi="Arial" w:cs="Arial"/>
        </w:rPr>
      </w:pPr>
      <w:r>
        <w:rPr>
          <w:rFonts w:ascii="Arial" w:eastAsiaTheme="minorHAnsi" w:hAnsi="Arial" w:cs="Arial"/>
        </w:rPr>
        <w:t>to support HWB leadership;</w:t>
      </w:r>
    </w:p>
    <w:p w14:paraId="6ED3BA29" w14:textId="6D9DACA7" w:rsidR="00C534CE" w:rsidRPr="00C534CE" w:rsidRDefault="00C534CE" w:rsidP="00200A4E">
      <w:pPr>
        <w:pStyle w:val="NoSpacing"/>
        <w:numPr>
          <w:ilvl w:val="1"/>
          <w:numId w:val="32"/>
        </w:numPr>
        <w:rPr>
          <w:rFonts w:ascii="Arial" w:eastAsiaTheme="minorHAnsi" w:hAnsi="Arial" w:cs="Arial"/>
        </w:rPr>
      </w:pPr>
      <w:r w:rsidRPr="00C534CE">
        <w:rPr>
          <w:rFonts w:ascii="Arial" w:eastAsiaTheme="minorHAnsi" w:hAnsi="Arial" w:cs="Arial"/>
        </w:rPr>
        <w:t>to strengthen regional partnerships</w:t>
      </w:r>
      <w:r w:rsidR="0067561A">
        <w:rPr>
          <w:rFonts w:ascii="Arial" w:eastAsiaTheme="minorHAnsi" w:hAnsi="Arial" w:cs="Arial"/>
        </w:rPr>
        <w:t>;</w:t>
      </w:r>
      <w:r w:rsidRPr="00C534CE">
        <w:rPr>
          <w:rFonts w:ascii="Arial" w:eastAsiaTheme="minorHAnsi" w:hAnsi="Arial" w:cs="Arial"/>
        </w:rPr>
        <w:t xml:space="preserve"> </w:t>
      </w:r>
      <w:r w:rsidR="00200A4E">
        <w:rPr>
          <w:rFonts w:ascii="Arial" w:eastAsiaTheme="minorHAnsi" w:hAnsi="Arial" w:cs="Arial"/>
        </w:rPr>
        <w:t>and</w:t>
      </w:r>
    </w:p>
    <w:p w14:paraId="4B99A6B0" w14:textId="703B4D4D" w:rsidR="00C534CE" w:rsidRDefault="00C534CE" w:rsidP="00200A4E">
      <w:pPr>
        <w:pStyle w:val="NoSpacing"/>
        <w:numPr>
          <w:ilvl w:val="1"/>
          <w:numId w:val="32"/>
        </w:numPr>
        <w:rPr>
          <w:rFonts w:ascii="Arial" w:eastAsiaTheme="minorHAnsi" w:hAnsi="Arial" w:cs="Arial"/>
        </w:rPr>
      </w:pPr>
      <w:proofErr w:type="gramStart"/>
      <w:r w:rsidRPr="00C534CE">
        <w:rPr>
          <w:rFonts w:ascii="Arial" w:eastAsiaTheme="minorHAnsi" w:hAnsi="Arial" w:cs="Arial"/>
        </w:rPr>
        <w:t>to</w:t>
      </w:r>
      <w:proofErr w:type="gramEnd"/>
      <w:r w:rsidRPr="00C534CE">
        <w:rPr>
          <w:rFonts w:ascii="Arial" w:eastAsiaTheme="minorHAnsi" w:hAnsi="Arial" w:cs="Arial"/>
        </w:rPr>
        <w:t xml:space="preserve"> provide some capacity for bespoke support. </w:t>
      </w:r>
    </w:p>
    <w:p w14:paraId="778FB149" w14:textId="77777777" w:rsidR="00D63C2A" w:rsidRPr="00C534CE" w:rsidRDefault="00D63C2A" w:rsidP="00D63C2A">
      <w:pPr>
        <w:pStyle w:val="NoSpacing"/>
        <w:ind w:left="720"/>
        <w:rPr>
          <w:rFonts w:ascii="Arial" w:eastAsiaTheme="minorHAnsi" w:hAnsi="Arial" w:cs="Arial"/>
        </w:rPr>
      </w:pPr>
    </w:p>
    <w:p w14:paraId="609C8813" w14:textId="293F63E4" w:rsidR="00C534CE" w:rsidRPr="00200A4E" w:rsidRDefault="000B3562" w:rsidP="00200A4E">
      <w:pPr>
        <w:pStyle w:val="ListParagraph"/>
        <w:numPr>
          <w:ilvl w:val="0"/>
          <w:numId w:val="13"/>
        </w:numPr>
        <w:ind w:hanging="644"/>
        <w:rPr>
          <w:rFonts w:ascii="Arial" w:eastAsiaTheme="minorHAnsi" w:hAnsi="Arial" w:cs="Arial"/>
        </w:rPr>
      </w:pPr>
      <w:r w:rsidRPr="00200A4E">
        <w:rPr>
          <w:rFonts w:ascii="Arial" w:hAnsi="Arial" w:cs="Arial"/>
        </w:rPr>
        <w:t>Programme components include residential leadership development and m</w:t>
      </w:r>
      <w:r w:rsidR="0067561A" w:rsidRPr="00200A4E">
        <w:rPr>
          <w:rFonts w:ascii="Arial" w:hAnsi="Arial" w:cs="Arial"/>
        </w:rPr>
        <w:t>entoring for chairs of HWBs;</w:t>
      </w:r>
      <w:r w:rsidRPr="00200A4E">
        <w:rPr>
          <w:rFonts w:ascii="Arial" w:hAnsi="Arial" w:cs="Arial"/>
        </w:rPr>
        <w:t xml:space="preserve"> HWB peer challenges; revised self-assessment tools and regular bulletins. Further details are available here </w:t>
      </w:r>
      <w:hyperlink r:id="rId9" w:history="1">
        <w:r w:rsidR="00C534CE" w:rsidRPr="00200A4E">
          <w:rPr>
            <w:rFonts w:ascii="Arial" w:eastAsiaTheme="minorHAnsi" w:hAnsi="Arial" w:cs="Arial"/>
            <w:color w:val="0000FF" w:themeColor="hyperlink"/>
            <w:u w:val="single"/>
          </w:rPr>
          <w:t>http://www.local.gov.uk/health-and-wellbeing-boards</w:t>
        </w:r>
      </w:hyperlink>
    </w:p>
    <w:p w14:paraId="28A30EAF" w14:textId="4EEA829F" w:rsidR="0012436C" w:rsidRPr="001B2A09" w:rsidRDefault="0012436C" w:rsidP="00C534CE">
      <w:pPr>
        <w:autoSpaceDE w:val="0"/>
        <w:autoSpaceDN w:val="0"/>
        <w:adjustRightInd w:val="0"/>
        <w:rPr>
          <w:rFonts w:ascii="Arial" w:eastAsiaTheme="minorHAnsi" w:hAnsi="Arial" w:cs="Arial"/>
          <w:color w:val="FF0000"/>
          <w:szCs w:val="22"/>
          <w:lang w:eastAsia="en-US"/>
        </w:rPr>
      </w:pPr>
    </w:p>
    <w:p w14:paraId="57DBE94D" w14:textId="77777777" w:rsidR="00C56220" w:rsidRDefault="000D2F88" w:rsidP="007C3E57">
      <w:pPr>
        <w:pStyle w:val="NoSpacing"/>
        <w:rPr>
          <w:rFonts w:ascii="Arial" w:eastAsiaTheme="minorHAnsi" w:hAnsi="Arial" w:cs="Arial"/>
          <w:lang w:eastAsia="en-US"/>
        </w:rPr>
      </w:pPr>
      <w:proofErr w:type="gramStart"/>
      <w:r w:rsidRPr="007C3E57">
        <w:rPr>
          <w:rFonts w:ascii="Arial" w:eastAsiaTheme="minorHAnsi" w:hAnsi="Arial" w:cs="Arial"/>
          <w:b/>
          <w:lang w:eastAsia="en-US"/>
        </w:rPr>
        <w:t>Towards Excellence in Adult Social Care</w:t>
      </w:r>
      <w:r w:rsidR="007C3E57" w:rsidRPr="007C3E57">
        <w:rPr>
          <w:rFonts w:ascii="Arial" w:eastAsiaTheme="minorHAnsi" w:hAnsi="Arial" w:cs="Arial"/>
          <w:lang w:eastAsia="en-US"/>
        </w:rPr>
        <w:t xml:space="preserve"> (TEASC).</w:t>
      </w:r>
      <w:proofErr w:type="gramEnd"/>
      <w:r w:rsidR="007C3E57" w:rsidRPr="007C3E57">
        <w:rPr>
          <w:rFonts w:ascii="Arial" w:eastAsiaTheme="minorHAnsi" w:hAnsi="Arial" w:cs="Arial"/>
          <w:lang w:eastAsia="en-US"/>
        </w:rPr>
        <w:t xml:space="preserve"> </w:t>
      </w:r>
    </w:p>
    <w:p w14:paraId="41B90A98" w14:textId="77777777" w:rsidR="00C56220" w:rsidRDefault="00C56220" w:rsidP="007C3E57">
      <w:pPr>
        <w:pStyle w:val="NoSpacing"/>
        <w:rPr>
          <w:rFonts w:ascii="Arial" w:eastAsiaTheme="minorHAnsi" w:hAnsi="Arial" w:cs="Arial"/>
          <w:lang w:eastAsia="en-US"/>
        </w:rPr>
      </w:pPr>
    </w:p>
    <w:p w14:paraId="2B1B1E86" w14:textId="3107FD75" w:rsidR="007C3E57" w:rsidRPr="007C3E57" w:rsidRDefault="000D2F88" w:rsidP="00821CCE">
      <w:pPr>
        <w:pStyle w:val="NoSpacing"/>
        <w:numPr>
          <w:ilvl w:val="0"/>
          <w:numId w:val="13"/>
        </w:numPr>
        <w:ind w:hanging="644"/>
        <w:rPr>
          <w:rFonts w:ascii="Arial" w:eastAsiaTheme="minorHAnsi" w:hAnsi="Arial" w:cs="Arial"/>
          <w:lang w:eastAsia="en-US"/>
        </w:rPr>
      </w:pPr>
      <w:r w:rsidRPr="007C3E57">
        <w:rPr>
          <w:rFonts w:ascii="Arial" w:eastAsiaTheme="minorHAnsi" w:hAnsi="Arial" w:cs="Arial"/>
          <w:lang w:eastAsia="en-US"/>
        </w:rPr>
        <w:t xml:space="preserve">Coordinated by the LGA and chaired by the Association of Directors of Adult Social Services (ADASS), the Towards Excellence in Adult Social Care partnership and programme seeks to work with councils to improve their performance in adult social care.  </w:t>
      </w:r>
    </w:p>
    <w:p w14:paraId="4A6ED3D8" w14:textId="77777777" w:rsidR="007C3E57" w:rsidRPr="007C3E57" w:rsidRDefault="007C3E57" w:rsidP="007C3E57">
      <w:pPr>
        <w:pStyle w:val="NoSpacing"/>
        <w:rPr>
          <w:rFonts w:ascii="Arial" w:eastAsiaTheme="minorHAnsi" w:hAnsi="Arial" w:cs="Arial"/>
          <w:lang w:eastAsia="en-US"/>
        </w:rPr>
      </w:pPr>
    </w:p>
    <w:p w14:paraId="5BED9F61" w14:textId="400C4035" w:rsidR="00D63C2A" w:rsidRPr="00D63C2A" w:rsidRDefault="000D2F88" w:rsidP="00821CCE">
      <w:pPr>
        <w:pStyle w:val="NoSpacing"/>
        <w:numPr>
          <w:ilvl w:val="0"/>
          <w:numId w:val="13"/>
        </w:numPr>
        <w:ind w:hanging="644"/>
        <w:rPr>
          <w:rFonts w:ascii="Arial" w:eastAsiaTheme="minorHAnsi" w:hAnsi="Arial" w:cs="Arial"/>
          <w:lang w:eastAsia="en-US"/>
        </w:rPr>
      </w:pPr>
      <w:r w:rsidRPr="00D63C2A">
        <w:rPr>
          <w:rFonts w:ascii="Arial" w:eastAsiaTheme="minorHAnsi" w:hAnsi="Arial" w:cs="Arial"/>
          <w:lang w:eastAsia="en-US"/>
        </w:rPr>
        <w:t xml:space="preserve">Funding from the Department of Health is used to finance specific projects at a national level to: </w:t>
      </w:r>
    </w:p>
    <w:p w14:paraId="4F49C3E9" w14:textId="77777777" w:rsidR="00D63C2A" w:rsidRPr="007C3E57" w:rsidRDefault="00D63C2A" w:rsidP="00D63C2A">
      <w:pPr>
        <w:pStyle w:val="NoSpacing"/>
        <w:ind w:left="720"/>
        <w:rPr>
          <w:rFonts w:ascii="Arial" w:eastAsiaTheme="minorHAnsi" w:hAnsi="Arial" w:cs="Arial"/>
          <w:lang w:eastAsia="en-US"/>
        </w:rPr>
      </w:pPr>
    </w:p>
    <w:p w14:paraId="6180E148" w14:textId="62A1690F" w:rsidR="00222073" w:rsidRPr="007C3E57" w:rsidRDefault="000D2F88" w:rsidP="00200A4E">
      <w:pPr>
        <w:pStyle w:val="NoSpacing"/>
        <w:numPr>
          <w:ilvl w:val="1"/>
          <w:numId w:val="33"/>
        </w:numPr>
        <w:ind w:left="1134" w:hanging="425"/>
        <w:rPr>
          <w:rFonts w:ascii="Arial" w:eastAsiaTheme="minorHAnsi" w:hAnsi="Arial" w:cs="Arial"/>
          <w:lang w:eastAsia="en-US"/>
        </w:rPr>
      </w:pPr>
      <w:r w:rsidRPr="007C3E57">
        <w:rPr>
          <w:rFonts w:ascii="Arial" w:eastAsiaTheme="minorHAnsi" w:hAnsi="Arial" w:cs="Arial"/>
          <w:lang w:eastAsia="en-US"/>
        </w:rPr>
        <w:t>Support full engagement in applying the model of sector led improvement by</w:t>
      </w:r>
      <w:r w:rsidR="0067561A">
        <w:rPr>
          <w:rFonts w:ascii="Arial" w:eastAsiaTheme="minorHAnsi" w:hAnsi="Arial" w:cs="Arial"/>
          <w:lang w:eastAsia="en-US"/>
        </w:rPr>
        <w:t xml:space="preserve"> all councils and local leaders;</w:t>
      </w:r>
    </w:p>
    <w:p w14:paraId="284F7860" w14:textId="435226E8" w:rsidR="00222073" w:rsidRPr="007C3E57" w:rsidRDefault="000D2F88" w:rsidP="00200A4E">
      <w:pPr>
        <w:pStyle w:val="NoSpacing"/>
        <w:numPr>
          <w:ilvl w:val="1"/>
          <w:numId w:val="33"/>
        </w:numPr>
        <w:ind w:left="1134" w:hanging="425"/>
        <w:rPr>
          <w:rFonts w:ascii="Arial" w:eastAsiaTheme="minorHAnsi" w:hAnsi="Arial" w:cs="Arial"/>
          <w:lang w:eastAsia="en-US"/>
        </w:rPr>
      </w:pPr>
      <w:r w:rsidRPr="007C3E57">
        <w:rPr>
          <w:rFonts w:ascii="Arial" w:eastAsiaTheme="minorHAnsi" w:hAnsi="Arial" w:cs="Arial"/>
          <w:lang w:eastAsia="en-US"/>
        </w:rPr>
        <w:t>Engage in sustained and embedded sector led improvement through peer challenge and support to promote excellence in adult social care in all local authorities wi</w:t>
      </w:r>
      <w:r w:rsidR="0067561A">
        <w:rPr>
          <w:rFonts w:ascii="Arial" w:eastAsiaTheme="minorHAnsi" w:hAnsi="Arial" w:cs="Arial"/>
          <w:lang w:eastAsia="en-US"/>
        </w:rPr>
        <w:t>th social care responsibilities;</w:t>
      </w:r>
    </w:p>
    <w:p w14:paraId="0BC9BFF6" w14:textId="5D7EB362" w:rsidR="00222073" w:rsidRPr="007C3E57" w:rsidRDefault="000D2F88" w:rsidP="00200A4E">
      <w:pPr>
        <w:pStyle w:val="NoSpacing"/>
        <w:numPr>
          <w:ilvl w:val="1"/>
          <w:numId w:val="33"/>
        </w:numPr>
        <w:ind w:left="1134" w:hanging="425"/>
        <w:rPr>
          <w:rFonts w:ascii="Arial" w:eastAsiaTheme="minorHAnsi" w:hAnsi="Arial" w:cs="Arial"/>
          <w:lang w:eastAsia="en-US"/>
        </w:rPr>
      </w:pPr>
      <w:r w:rsidRPr="007C3E57">
        <w:rPr>
          <w:rFonts w:ascii="Arial" w:eastAsiaTheme="minorHAnsi" w:hAnsi="Arial" w:cs="Arial"/>
          <w:lang w:eastAsia="en-US"/>
        </w:rPr>
        <w:t>Identify the key risks facing the sector, and to promote self-awareness and assessment</w:t>
      </w:r>
      <w:r w:rsidR="0067561A">
        <w:rPr>
          <w:rFonts w:ascii="Arial" w:eastAsiaTheme="minorHAnsi" w:hAnsi="Arial" w:cs="Arial"/>
          <w:lang w:eastAsia="en-US"/>
        </w:rPr>
        <w:t xml:space="preserve"> and collective problem solving;</w:t>
      </w:r>
    </w:p>
    <w:p w14:paraId="55D605F9" w14:textId="0A440EA8" w:rsidR="00222073" w:rsidRPr="007C3E57" w:rsidRDefault="000D2F88" w:rsidP="00200A4E">
      <w:pPr>
        <w:pStyle w:val="NoSpacing"/>
        <w:numPr>
          <w:ilvl w:val="1"/>
          <w:numId w:val="33"/>
        </w:numPr>
        <w:ind w:firstLine="349"/>
        <w:rPr>
          <w:rFonts w:ascii="Arial" w:eastAsiaTheme="minorHAnsi" w:hAnsi="Arial" w:cs="Arial"/>
          <w:lang w:eastAsia="en-US"/>
        </w:rPr>
      </w:pPr>
      <w:r w:rsidRPr="007C3E57">
        <w:rPr>
          <w:rFonts w:ascii="Arial" w:eastAsiaTheme="minorHAnsi" w:hAnsi="Arial" w:cs="Arial"/>
          <w:lang w:eastAsia="en-US"/>
        </w:rPr>
        <w:t>Develop evidence of impact in order to build confidence among stakeholders.</w:t>
      </w:r>
    </w:p>
    <w:p w14:paraId="0EB017D9" w14:textId="77777777" w:rsidR="00222073" w:rsidRPr="007C3E57" w:rsidRDefault="00B170C9" w:rsidP="007C3E57">
      <w:pPr>
        <w:pStyle w:val="NoSpacing"/>
        <w:rPr>
          <w:rFonts w:ascii="Arial" w:eastAsiaTheme="minorHAnsi" w:hAnsi="Arial" w:cs="Arial"/>
          <w:lang w:eastAsia="en-US"/>
        </w:rPr>
      </w:pPr>
    </w:p>
    <w:p w14:paraId="148F9303" w14:textId="0F5CE605" w:rsidR="00222073" w:rsidRPr="007C3E57" w:rsidRDefault="000D2F88" w:rsidP="00821CCE">
      <w:pPr>
        <w:pStyle w:val="NoSpacing"/>
        <w:numPr>
          <w:ilvl w:val="0"/>
          <w:numId w:val="13"/>
        </w:numPr>
        <w:ind w:hanging="644"/>
        <w:rPr>
          <w:rFonts w:ascii="Arial" w:eastAsiaTheme="minorHAnsi" w:hAnsi="Arial" w:cs="Arial"/>
          <w:lang w:eastAsia="en-US"/>
        </w:rPr>
      </w:pPr>
      <w:r w:rsidRPr="007C3E57">
        <w:rPr>
          <w:rFonts w:ascii="Arial" w:eastAsiaTheme="minorHAnsi" w:hAnsi="Arial" w:cs="Arial"/>
          <w:lang w:eastAsia="en-US"/>
        </w:rPr>
        <w:lastRenderedPageBreak/>
        <w:t>Regions are also supported to provide capacity to develop strong and consistent regional offer</w:t>
      </w:r>
      <w:r w:rsidR="0067561A">
        <w:rPr>
          <w:rFonts w:ascii="Arial" w:eastAsiaTheme="minorHAnsi" w:hAnsi="Arial" w:cs="Arial"/>
          <w:lang w:eastAsia="en-US"/>
        </w:rPr>
        <w:t>s</w:t>
      </w:r>
      <w:r w:rsidRPr="007C3E57">
        <w:rPr>
          <w:rFonts w:ascii="Arial" w:eastAsiaTheme="minorHAnsi" w:hAnsi="Arial" w:cs="Arial"/>
          <w:lang w:eastAsia="en-US"/>
        </w:rPr>
        <w:t xml:space="preserve"> on sector led improvement, with a focus on activity that supports self-awareness, sel</w:t>
      </w:r>
      <w:r w:rsidR="0067561A">
        <w:rPr>
          <w:rFonts w:ascii="Arial" w:eastAsiaTheme="minorHAnsi" w:hAnsi="Arial" w:cs="Arial"/>
          <w:lang w:eastAsia="en-US"/>
        </w:rPr>
        <w:t>f-assessment and engagement by c</w:t>
      </w:r>
      <w:r w:rsidRPr="007C3E57">
        <w:rPr>
          <w:rFonts w:ascii="Arial" w:eastAsiaTheme="minorHAnsi" w:hAnsi="Arial" w:cs="Arial"/>
          <w:lang w:eastAsia="en-US"/>
        </w:rPr>
        <w:t xml:space="preserve">ouncils; challenge from peers; and evidencing and measuring impact. </w:t>
      </w:r>
    </w:p>
    <w:p w14:paraId="7E4416BF" w14:textId="77777777" w:rsidR="007C3E57" w:rsidRDefault="007C3E57" w:rsidP="00E81AB7">
      <w:pPr>
        <w:pStyle w:val="NoSpacing"/>
        <w:rPr>
          <w:rFonts w:ascii="Arial" w:eastAsiaTheme="minorHAnsi" w:hAnsi="Arial" w:cs="Arial"/>
          <w:color w:val="FF0000"/>
          <w:lang w:eastAsia="en-US"/>
        </w:rPr>
      </w:pPr>
    </w:p>
    <w:p w14:paraId="4ED9D903" w14:textId="1A9340EE" w:rsidR="006012E2" w:rsidRPr="006012E2" w:rsidRDefault="006012E2" w:rsidP="00821CCE">
      <w:pPr>
        <w:pStyle w:val="NoSpacing"/>
        <w:numPr>
          <w:ilvl w:val="0"/>
          <w:numId w:val="13"/>
        </w:numPr>
        <w:ind w:hanging="644"/>
        <w:rPr>
          <w:rFonts w:ascii="Arial" w:eastAsiaTheme="minorHAnsi" w:hAnsi="Arial" w:cs="Arial"/>
          <w:lang w:eastAsia="en-US"/>
        </w:rPr>
      </w:pPr>
      <w:r w:rsidRPr="006012E2">
        <w:rPr>
          <w:rFonts w:ascii="Arial" w:eastAsiaTheme="minorHAnsi" w:hAnsi="Arial" w:cs="Arial"/>
          <w:lang w:eastAsia="en-US"/>
        </w:rPr>
        <w:t xml:space="preserve">The LGA is co-delivering, with NHS England, the two-year </w:t>
      </w:r>
      <w:r w:rsidRPr="006012E2">
        <w:rPr>
          <w:rFonts w:ascii="Arial" w:eastAsiaTheme="minorHAnsi" w:hAnsi="Arial" w:cs="Arial"/>
          <w:b/>
          <w:bCs/>
          <w:lang w:eastAsia="en-US"/>
        </w:rPr>
        <w:t>Winterbourne View Joint Improvement Programme (JIP).</w:t>
      </w:r>
      <w:r w:rsidRPr="006012E2">
        <w:rPr>
          <w:rFonts w:ascii="Arial" w:eastAsiaTheme="minorHAnsi" w:hAnsi="Arial" w:cs="Arial"/>
          <w:bCs/>
          <w:lang w:eastAsia="en-US"/>
        </w:rPr>
        <w:t xml:space="preserve"> </w:t>
      </w:r>
      <w:r w:rsidRPr="006012E2">
        <w:rPr>
          <w:rFonts w:ascii="Arial" w:eastAsiaTheme="minorHAnsi" w:hAnsi="Arial" w:cs="Arial"/>
          <w:lang w:eastAsia="en-US"/>
        </w:rPr>
        <w:t>The programme is funded by the Department of Health.</w:t>
      </w:r>
    </w:p>
    <w:p w14:paraId="16671951" w14:textId="77777777" w:rsidR="006012E2" w:rsidRPr="006012E2" w:rsidRDefault="006012E2" w:rsidP="006012E2">
      <w:pPr>
        <w:pStyle w:val="NoSpacing"/>
        <w:rPr>
          <w:rFonts w:ascii="Arial" w:eastAsiaTheme="minorHAnsi" w:hAnsi="Arial" w:cs="Arial"/>
          <w:bCs/>
          <w:lang w:eastAsia="en-US"/>
        </w:rPr>
      </w:pPr>
    </w:p>
    <w:p w14:paraId="73AD04A4" w14:textId="57DD66A7" w:rsidR="006012E2" w:rsidRPr="00200A4E" w:rsidRDefault="006012E2" w:rsidP="006012E2">
      <w:pPr>
        <w:pStyle w:val="NoSpacing"/>
        <w:numPr>
          <w:ilvl w:val="0"/>
          <w:numId w:val="13"/>
        </w:numPr>
        <w:ind w:hanging="644"/>
        <w:rPr>
          <w:rFonts w:ascii="Arial" w:eastAsiaTheme="minorHAnsi" w:hAnsi="Arial" w:cs="Arial"/>
          <w:lang w:val="en" w:eastAsia="en-US"/>
        </w:rPr>
      </w:pPr>
      <w:r w:rsidRPr="00200A4E">
        <w:rPr>
          <w:rFonts w:ascii="Arial" w:eastAsiaTheme="minorHAnsi" w:hAnsi="Arial" w:cs="Arial"/>
          <w:lang w:eastAsia="en-US"/>
        </w:rPr>
        <w:t>In resp</w:t>
      </w:r>
      <w:r w:rsidR="00B170C9">
        <w:rPr>
          <w:rFonts w:ascii="Arial" w:eastAsiaTheme="minorHAnsi" w:hAnsi="Arial" w:cs="Arial"/>
          <w:lang w:eastAsia="en-US"/>
        </w:rPr>
        <w:t>onse to the terrible abuse that</w:t>
      </w:r>
      <w:r w:rsidRPr="00200A4E">
        <w:rPr>
          <w:rFonts w:ascii="Arial" w:eastAsiaTheme="minorHAnsi" w:hAnsi="Arial" w:cs="Arial"/>
          <w:lang w:eastAsia="en-US"/>
        </w:rPr>
        <w:t xml:space="preserve"> took place at Winterbourne View, the Joint Improvement Programme (JIP) was established to help local areas fundamentally transform health and care services for people with learning disabilities and / or autism and behaviour that challenges. The programme provides </w:t>
      </w:r>
      <w:r w:rsidRPr="00200A4E">
        <w:rPr>
          <w:rFonts w:ascii="Arial" w:eastAsiaTheme="minorHAnsi" w:hAnsi="Arial" w:cs="Arial"/>
          <w:lang w:val="en" w:eastAsia="en-US"/>
        </w:rPr>
        <w:t xml:space="preserve">proportionate support to all local areas based on analysis of need and requests for support. In keeping with the principles of sector-led improvement, learning will be shared in order to support other areas going forward. </w:t>
      </w:r>
    </w:p>
    <w:p w14:paraId="56805D51" w14:textId="77777777" w:rsidR="007C3E57" w:rsidRDefault="007C3E57" w:rsidP="006012E2">
      <w:pPr>
        <w:pStyle w:val="NoSpacing"/>
        <w:rPr>
          <w:rFonts w:ascii="Arial" w:eastAsiaTheme="minorHAnsi" w:hAnsi="Arial" w:cs="Arial"/>
          <w:lang w:val="en" w:eastAsia="en-US"/>
        </w:rPr>
      </w:pPr>
    </w:p>
    <w:p w14:paraId="4F97F80B" w14:textId="5F57E374" w:rsidR="006012E2" w:rsidRPr="006012E2" w:rsidRDefault="006012E2" w:rsidP="00821CCE">
      <w:pPr>
        <w:pStyle w:val="NoSpacing"/>
        <w:numPr>
          <w:ilvl w:val="0"/>
          <w:numId w:val="13"/>
        </w:numPr>
        <w:ind w:hanging="644"/>
        <w:rPr>
          <w:rFonts w:ascii="Arial" w:eastAsiaTheme="minorHAnsi" w:hAnsi="Arial" w:cs="Arial"/>
          <w:lang w:val="en" w:eastAsia="en-US"/>
        </w:rPr>
      </w:pPr>
      <w:r w:rsidRPr="006012E2">
        <w:rPr>
          <w:rFonts w:ascii="Arial" w:eastAsiaTheme="minorHAnsi" w:hAnsi="Arial" w:cs="Arial"/>
          <w:lang w:val="en" w:eastAsia="en-US"/>
        </w:rPr>
        <w:t xml:space="preserve">The </w:t>
      </w:r>
      <w:proofErr w:type="spellStart"/>
      <w:r w:rsidRPr="006012E2">
        <w:rPr>
          <w:rFonts w:ascii="Arial" w:eastAsiaTheme="minorHAnsi" w:hAnsi="Arial" w:cs="Arial"/>
          <w:lang w:val="en" w:eastAsia="en-US"/>
        </w:rPr>
        <w:t>programme</w:t>
      </w:r>
      <w:proofErr w:type="spellEnd"/>
      <w:r w:rsidRPr="006012E2">
        <w:rPr>
          <w:rFonts w:ascii="Arial" w:eastAsiaTheme="minorHAnsi" w:hAnsi="Arial" w:cs="Arial"/>
          <w:lang w:val="en" w:eastAsia="en-US"/>
        </w:rPr>
        <w:t xml:space="preserve"> aims are to:</w:t>
      </w:r>
    </w:p>
    <w:p w14:paraId="526953BC" w14:textId="392ADCD1" w:rsidR="006012E2" w:rsidRPr="006012E2" w:rsidRDefault="00B170C9" w:rsidP="00B170C9">
      <w:pPr>
        <w:pStyle w:val="NoSpacing"/>
        <w:ind w:left="1276" w:hanging="567"/>
        <w:rPr>
          <w:rFonts w:ascii="Arial" w:eastAsiaTheme="minorHAnsi" w:hAnsi="Arial" w:cs="Arial"/>
          <w:lang w:val="en" w:eastAsia="en-US"/>
        </w:rPr>
      </w:pPr>
      <w:proofErr w:type="gramStart"/>
      <w:r>
        <w:rPr>
          <w:rFonts w:ascii="Arial" w:eastAsiaTheme="minorHAnsi" w:hAnsi="Arial" w:cs="Arial"/>
          <w:lang w:val="en" w:eastAsia="en-US"/>
        </w:rPr>
        <w:t xml:space="preserve">13.1  </w:t>
      </w:r>
      <w:r w:rsidR="00550D7A">
        <w:rPr>
          <w:rFonts w:ascii="Arial" w:eastAsiaTheme="minorHAnsi" w:hAnsi="Arial" w:cs="Arial"/>
          <w:lang w:val="en" w:eastAsia="en-US"/>
        </w:rPr>
        <w:t>E</w:t>
      </w:r>
      <w:r w:rsidR="006012E2" w:rsidRPr="006012E2">
        <w:rPr>
          <w:rFonts w:ascii="Arial" w:eastAsiaTheme="minorHAnsi" w:hAnsi="Arial" w:cs="Arial"/>
          <w:lang w:val="en" w:eastAsia="en-US"/>
        </w:rPr>
        <w:t>nsure</w:t>
      </w:r>
      <w:proofErr w:type="gramEnd"/>
      <w:r w:rsidR="006012E2" w:rsidRPr="006012E2">
        <w:rPr>
          <w:rFonts w:ascii="Arial" w:eastAsiaTheme="minorHAnsi" w:hAnsi="Arial" w:cs="Arial"/>
          <w:lang w:val="en" w:eastAsia="en-US"/>
        </w:rPr>
        <w:t xml:space="preserve"> better care outcomes so that people have fulfilling and safe lives in local communities</w:t>
      </w:r>
      <w:r w:rsidR="0067561A">
        <w:rPr>
          <w:rFonts w:ascii="Arial" w:eastAsiaTheme="minorHAnsi" w:hAnsi="Arial" w:cs="Arial"/>
          <w:lang w:val="en" w:eastAsia="en-US"/>
        </w:rPr>
        <w:t>;</w:t>
      </w:r>
      <w:r w:rsidR="006012E2" w:rsidRPr="006012E2">
        <w:rPr>
          <w:rFonts w:ascii="Arial" w:eastAsiaTheme="minorHAnsi" w:hAnsi="Arial" w:cs="Arial"/>
          <w:lang w:val="en" w:eastAsia="en-US"/>
        </w:rPr>
        <w:t xml:space="preserve"> </w:t>
      </w:r>
    </w:p>
    <w:p w14:paraId="2DBE41D1" w14:textId="3C660136" w:rsidR="006012E2" w:rsidRPr="006012E2" w:rsidRDefault="00B170C9" w:rsidP="00B170C9">
      <w:pPr>
        <w:pStyle w:val="NoSpacing"/>
        <w:ind w:left="1276" w:hanging="567"/>
        <w:rPr>
          <w:rFonts w:ascii="Arial" w:eastAsiaTheme="minorHAnsi" w:hAnsi="Arial" w:cs="Arial"/>
          <w:lang w:val="en" w:eastAsia="en-US"/>
        </w:rPr>
      </w:pPr>
      <w:proofErr w:type="gramStart"/>
      <w:r>
        <w:rPr>
          <w:rFonts w:ascii="Arial" w:eastAsiaTheme="minorHAnsi" w:hAnsi="Arial" w:cs="Arial"/>
          <w:lang w:val="en" w:eastAsia="en-US"/>
        </w:rPr>
        <w:t xml:space="preserve">13.2  </w:t>
      </w:r>
      <w:r w:rsidR="00550D7A">
        <w:rPr>
          <w:rFonts w:ascii="Arial" w:eastAsiaTheme="minorHAnsi" w:hAnsi="Arial" w:cs="Arial"/>
          <w:lang w:val="en" w:eastAsia="en-US"/>
        </w:rPr>
        <w:t>C</w:t>
      </w:r>
      <w:r w:rsidR="006012E2" w:rsidRPr="006012E2">
        <w:rPr>
          <w:rFonts w:ascii="Arial" w:eastAsiaTheme="minorHAnsi" w:hAnsi="Arial" w:cs="Arial"/>
          <w:lang w:val="en" w:eastAsia="en-US"/>
        </w:rPr>
        <w:t>hange</w:t>
      </w:r>
      <w:proofErr w:type="gramEnd"/>
      <w:r w:rsidR="006012E2" w:rsidRPr="006012E2">
        <w:rPr>
          <w:rFonts w:ascii="Arial" w:eastAsiaTheme="minorHAnsi" w:hAnsi="Arial" w:cs="Arial"/>
          <w:lang w:val="en" w:eastAsia="en-US"/>
        </w:rPr>
        <w:t xml:space="preserve"> and improve the quality of care and support for all people with learning disabilities or autism, who have mental health conditions or </w:t>
      </w:r>
      <w:proofErr w:type="spellStart"/>
      <w:r w:rsidR="006012E2" w:rsidRPr="006012E2">
        <w:rPr>
          <w:rFonts w:ascii="Arial" w:eastAsiaTheme="minorHAnsi" w:hAnsi="Arial" w:cs="Arial"/>
          <w:lang w:val="en" w:eastAsia="en-US"/>
        </w:rPr>
        <w:t>behaviour</w:t>
      </w:r>
      <w:proofErr w:type="spellEnd"/>
      <w:r w:rsidR="006012E2" w:rsidRPr="006012E2">
        <w:rPr>
          <w:rFonts w:ascii="Arial" w:eastAsiaTheme="minorHAnsi" w:hAnsi="Arial" w:cs="Arial"/>
          <w:lang w:val="en" w:eastAsia="en-US"/>
        </w:rPr>
        <w:t xml:space="preserve"> that challenges</w:t>
      </w:r>
      <w:r w:rsidR="0067561A">
        <w:rPr>
          <w:rFonts w:ascii="Arial" w:eastAsiaTheme="minorHAnsi" w:hAnsi="Arial" w:cs="Arial"/>
          <w:lang w:val="en" w:eastAsia="en-US"/>
        </w:rPr>
        <w:t>;</w:t>
      </w:r>
    </w:p>
    <w:p w14:paraId="76EFC5B1" w14:textId="0F2C053F" w:rsidR="006012E2" w:rsidRPr="006012E2" w:rsidRDefault="00B170C9" w:rsidP="00B170C9">
      <w:pPr>
        <w:pStyle w:val="NoSpacing"/>
        <w:ind w:left="1276" w:hanging="567"/>
        <w:rPr>
          <w:rFonts w:ascii="Arial" w:eastAsiaTheme="minorHAnsi" w:hAnsi="Arial" w:cs="Arial"/>
          <w:lang w:val="en" w:eastAsia="en-US"/>
        </w:rPr>
      </w:pPr>
      <w:proofErr w:type="gramStart"/>
      <w:r>
        <w:rPr>
          <w:rFonts w:ascii="Arial" w:eastAsiaTheme="minorHAnsi" w:hAnsi="Arial" w:cs="Arial"/>
          <w:lang w:val="en" w:eastAsia="en-US"/>
        </w:rPr>
        <w:t xml:space="preserve">13.3  </w:t>
      </w:r>
      <w:r w:rsidR="00550D7A">
        <w:rPr>
          <w:rFonts w:ascii="Arial" w:eastAsiaTheme="minorHAnsi" w:hAnsi="Arial" w:cs="Arial"/>
          <w:lang w:val="en" w:eastAsia="en-US"/>
        </w:rPr>
        <w:t>T</w:t>
      </w:r>
      <w:r w:rsidR="006012E2" w:rsidRPr="006012E2">
        <w:rPr>
          <w:rFonts w:ascii="Arial" w:eastAsiaTheme="minorHAnsi" w:hAnsi="Arial" w:cs="Arial"/>
          <w:lang w:val="en" w:eastAsia="en-US"/>
        </w:rPr>
        <w:t>ransform</w:t>
      </w:r>
      <w:proofErr w:type="gramEnd"/>
      <w:r w:rsidR="006012E2" w:rsidRPr="006012E2">
        <w:rPr>
          <w:rFonts w:ascii="Arial" w:eastAsiaTheme="minorHAnsi" w:hAnsi="Arial" w:cs="Arial"/>
          <w:lang w:val="en" w:eastAsia="en-US"/>
        </w:rPr>
        <w:t xml:space="preserve"> the way services are commissioned and delivered, in a sustainable </w:t>
      </w:r>
      <w:r>
        <w:rPr>
          <w:rFonts w:ascii="Arial" w:eastAsiaTheme="minorHAnsi" w:hAnsi="Arial" w:cs="Arial"/>
          <w:lang w:val="en" w:eastAsia="en-US"/>
        </w:rPr>
        <w:t xml:space="preserve">  </w:t>
      </w:r>
      <w:r w:rsidR="006012E2" w:rsidRPr="006012E2">
        <w:rPr>
          <w:rFonts w:ascii="Arial" w:eastAsiaTheme="minorHAnsi" w:hAnsi="Arial" w:cs="Arial"/>
          <w:lang w:val="en" w:eastAsia="en-US"/>
        </w:rPr>
        <w:t>manner</w:t>
      </w:r>
      <w:r w:rsidR="0067561A">
        <w:rPr>
          <w:rFonts w:ascii="Arial" w:eastAsiaTheme="minorHAnsi" w:hAnsi="Arial" w:cs="Arial"/>
          <w:lang w:val="en" w:eastAsia="en-US"/>
        </w:rPr>
        <w:t>;</w:t>
      </w:r>
      <w:r w:rsidR="006012E2" w:rsidRPr="006012E2">
        <w:rPr>
          <w:rFonts w:ascii="Arial" w:eastAsiaTheme="minorHAnsi" w:hAnsi="Arial" w:cs="Arial"/>
          <w:lang w:val="en" w:eastAsia="en-US"/>
        </w:rPr>
        <w:t xml:space="preserve"> </w:t>
      </w:r>
    </w:p>
    <w:p w14:paraId="677FFE2D" w14:textId="26D20E51" w:rsidR="006012E2" w:rsidRPr="006012E2" w:rsidRDefault="00B170C9" w:rsidP="00B170C9">
      <w:pPr>
        <w:pStyle w:val="NoSpacing"/>
        <w:ind w:left="1276" w:hanging="567"/>
        <w:rPr>
          <w:rFonts w:ascii="Arial" w:eastAsiaTheme="minorHAnsi" w:hAnsi="Arial" w:cs="Arial"/>
          <w:lang w:val="en" w:eastAsia="en-US"/>
        </w:rPr>
      </w:pPr>
      <w:proofErr w:type="gramStart"/>
      <w:r>
        <w:rPr>
          <w:rFonts w:ascii="Arial" w:eastAsiaTheme="minorHAnsi" w:hAnsi="Arial" w:cs="Arial"/>
          <w:lang w:val="en" w:eastAsia="en-US"/>
        </w:rPr>
        <w:t xml:space="preserve">13.4  </w:t>
      </w:r>
      <w:r w:rsidR="00550D7A">
        <w:rPr>
          <w:rFonts w:ascii="Arial" w:eastAsiaTheme="minorHAnsi" w:hAnsi="Arial" w:cs="Arial"/>
          <w:lang w:val="en" w:eastAsia="en-US"/>
        </w:rPr>
        <w:t>S</w:t>
      </w:r>
      <w:r w:rsidR="006012E2" w:rsidRPr="006012E2">
        <w:rPr>
          <w:rFonts w:ascii="Arial" w:eastAsiaTheme="minorHAnsi" w:hAnsi="Arial" w:cs="Arial"/>
          <w:lang w:val="en" w:eastAsia="en-US"/>
        </w:rPr>
        <w:t>upport</w:t>
      </w:r>
      <w:proofErr w:type="gramEnd"/>
      <w:r w:rsidR="006012E2" w:rsidRPr="006012E2">
        <w:rPr>
          <w:rFonts w:ascii="Arial" w:eastAsiaTheme="minorHAnsi" w:hAnsi="Arial" w:cs="Arial"/>
          <w:lang w:val="en" w:eastAsia="en-US"/>
        </w:rPr>
        <w:t xml:space="preserve"> local areas to work together to commission a ran</w:t>
      </w:r>
      <w:r>
        <w:rPr>
          <w:rFonts w:ascii="Arial" w:eastAsiaTheme="minorHAnsi" w:hAnsi="Arial" w:cs="Arial"/>
          <w:lang w:val="en" w:eastAsia="en-US"/>
        </w:rPr>
        <w:t xml:space="preserve">ge of </w:t>
      </w:r>
      <w:proofErr w:type="spellStart"/>
      <w:r>
        <w:rPr>
          <w:rFonts w:ascii="Arial" w:eastAsiaTheme="minorHAnsi" w:hAnsi="Arial" w:cs="Arial"/>
          <w:lang w:val="en" w:eastAsia="en-US"/>
        </w:rPr>
        <w:t>personalised</w:t>
      </w:r>
      <w:proofErr w:type="spellEnd"/>
      <w:r>
        <w:rPr>
          <w:rFonts w:ascii="Arial" w:eastAsiaTheme="minorHAnsi" w:hAnsi="Arial" w:cs="Arial"/>
          <w:lang w:val="en" w:eastAsia="en-US"/>
        </w:rPr>
        <w:t xml:space="preserve"> support;</w:t>
      </w:r>
      <w:r w:rsidR="0067561A">
        <w:rPr>
          <w:rFonts w:ascii="Arial" w:eastAsiaTheme="minorHAnsi" w:hAnsi="Arial" w:cs="Arial"/>
          <w:lang w:val="en" w:eastAsia="en-US"/>
        </w:rPr>
        <w:t xml:space="preserve"> and</w:t>
      </w:r>
    </w:p>
    <w:p w14:paraId="3446ED53" w14:textId="32B346C0" w:rsidR="006012E2" w:rsidRPr="006012E2" w:rsidRDefault="00B170C9" w:rsidP="00B170C9">
      <w:pPr>
        <w:pStyle w:val="NoSpacing"/>
        <w:ind w:left="1418" w:hanging="709"/>
        <w:rPr>
          <w:rFonts w:ascii="Arial" w:eastAsiaTheme="minorHAnsi" w:hAnsi="Arial" w:cs="Arial"/>
          <w:lang w:val="en" w:eastAsia="en-US"/>
        </w:rPr>
      </w:pPr>
      <w:proofErr w:type="gramStart"/>
      <w:r>
        <w:rPr>
          <w:rFonts w:ascii="Arial" w:eastAsiaTheme="minorHAnsi" w:hAnsi="Arial" w:cs="Arial"/>
          <w:lang w:val="en" w:eastAsia="en-US"/>
        </w:rPr>
        <w:t xml:space="preserve">13.5  </w:t>
      </w:r>
      <w:r w:rsidR="00550D7A">
        <w:rPr>
          <w:rFonts w:ascii="Arial" w:eastAsiaTheme="minorHAnsi" w:hAnsi="Arial" w:cs="Arial"/>
          <w:lang w:val="en" w:eastAsia="en-US"/>
        </w:rPr>
        <w:t>A</w:t>
      </w:r>
      <w:r w:rsidR="006012E2" w:rsidRPr="006012E2">
        <w:rPr>
          <w:rFonts w:ascii="Arial" w:eastAsiaTheme="minorHAnsi" w:hAnsi="Arial" w:cs="Arial"/>
          <w:lang w:val="en" w:eastAsia="en-US"/>
        </w:rPr>
        <w:t>llow</w:t>
      </w:r>
      <w:proofErr w:type="gramEnd"/>
      <w:r w:rsidR="006012E2" w:rsidRPr="006012E2">
        <w:rPr>
          <w:rFonts w:ascii="Arial" w:eastAsiaTheme="minorHAnsi" w:hAnsi="Arial" w:cs="Arial"/>
          <w:lang w:val="en" w:eastAsia="en-US"/>
        </w:rPr>
        <w:t xml:space="preserve"> individuals a voice and a choice in how </w:t>
      </w:r>
      <w:r>
        <w:rPr>
          <w:rFonts w:ascii="Arial" w:eastAsiaTheme="minorHAnsi" w:hAnsi="Arial" w:cs="Arial"/>
          <w:lang w:val="en" w:eastAsia="en-US"/>
        </w:rPr>
        <w:t xml:space="preserve">these services are designed and </w:t>
      </w:r>
      <w:r w:rsidR="006012E2" w:rsidRPr="006012E2">
        <w:rPr>
          <w:rFonts w:ascii="Arial" w:eastAsiaTheme="minorHAnsi" w:hAnsi="Arial" w:cs="Arial"/>
          <w:lang w:val="en" w:eastAsia="en-US"/>
        </w:rPr>
        <w:t xml:space="preserve">delivered. </w:t>
      </w:r>
    </w:p>
    <w:p w14:paraId="200B4EFD" w14:textId="77777777" w:rsidR="006012E2" w:rsidRPr="006012E2" w:rsidRDefault="006012E2" w:rsidP="006012E2">
      <w:pPr>
        <w:pStyle w:val="NoSpacing"/>
        <w:rPr>
          <w:rFonts w:ascii="Arial" w:eastAsiaTheme="minorHAnsi" w:hAnsi="Arial" w:cs="Arial"/>
          <w:lang w:val="en" w:eastAsia="en-US"/>
        </w:rPr>
      </w:pPr>
    </w:p>
    <w:p w14:paraId="6CE1FE79" w14:textId="0F646472" w:rsidR="006012E2" w:rsidRPr="006012E2" w:rsidRDefault="006012E2" w:rsidP="00550D7A">
      <w:pPr>
        <w:pStyle w:val="NoSpacing"/>
        <w:numPr>
          <w:ilvl w:val="0"/>
          <w:numId w:val="13"/>
        </w:numPr>
        <w:ind w:hanging="644"/>
        <w:rPr>
          <w:rFonts w:ascii="Arial" w:eastAsiaTheme="minorHAnsi" w:hAnsi="Arial" w:cs="Arial"/>
          <w:lang w:eastAsia="en-US"/>
        </w:rPr>
      </w:pPr>
      <w:r w:rsidRPr="006012E2">
        <w:rPr>
          <w:rFonts w:ascii="Arial" w:eastAsiaTheme="minorHAnsi" w:hAnsi="Arial" w:cs="Arial"/>
          <w:lang w:eastAsia="en-US"/>
        </w:rPr>
        <w:t xml:space="preserve">This should result both in a movement away from the use of long stay, large-scale hospital services and also lead to real and rapid change in the attitudes and culture around care. </w:t>
      </w:r>
    </w:p>
    <w:p w14:paraId="23797249" w14:textId="6377D3A0" w:rsidR="006012E2" w:rsidRPr="006012E2" w:rsidRDefault="001F0167" w:rsidP="001F0167">
      <w:pPr>
        <w:pStyle w:val="NoSpacing"/>
        <w:rPr>
          <w:rFonts w:ascii="Arial" w:eastAsiaTheme="minorHAnsi" w:hAnsi="Arial" w:cs="Arial"/>
          <w:lang w:val="en" w:eastAsia="en-US"/>
        </w:rPr>
      </w:pPr>
      <w:r>
        <w:t xml:space="preserve">         </w:t>
      </w:r>
      <w:hyperlink r:id="rId10" w:history="1">
        <w:r w:rsidR="006012E2" w:rsidRPr="006012E2">
          <w:rPr>
            <w:rStyle w:val="Hyperlink"/>
            <w:rFonts w:ascii="Arial" w:eastAsiaTheme="minorHAnsi" w:hAnsi="Arial" w:cs="Arial"/>
            <w:color w:val="auto"/>
            <w:lang w:val="en" w:eastAsia="en-US"/>
          </w:rPr>
          <w:t>http://www.local.gov.uk/place-i-call-home</w:t>
        </w:r>
      </w:hyperlink>
    </w:p>
    <w:p w14:paraId="2EE0B934" w14:textId="77777777" w:rsidR="008F13D3" w:rsidRDefault="008F13D3" w:rsidP="008F13D3">
      <w:pPr>
        <w:pStyle w:val="NoSpacing"/>
        <w:rPr>
          <w:rFonts w:ascii="Arial" w:eastAsiaTheme="minorHAnsi" w:hAnsi="Arial" w:cs="Arial"/>
          <w:b/>
          <w:color w:val="FF0000"/>
          <w:lang w:eastAsia="en-US"/>
        </w:rPr>
      </w:pPr>
    </w:p>
    <w:p w14:paraId="67DB62DD" w14:textId="77777777" w:rsidR="00C56220" w:rsidRDefault="0087204B" w:rsidP="0087204B">
      <w:pPr>
        <w:pStyle w:val="NoSpacing"/>
        <w:rPr>
          <w:rFonts w:ascii="Arial" w:hAnsi="Arial" w:cs="Arial"/>
          <w:b/>
          <w:bCs/>
        </w:rPr>
      </w:pPr>
      <w:r w:rsidRPr="0087204B">
        <w:rPr>
          <w:rFonts w:ascii="Arial" w:hAnsi="Arial" w:cs="Arial"/>
          <w:b/>
          <w:bCs/>
        </w:rPr>
        <w:t xml:space="preserve">Care and Reform Support joint programme office: </w:t>
      </w:r>
    </w:p>
    <w:p w14:paraId="6EEC5EC2" w14:textId="77777777" w:rsidR="00C56220" w:rsidRDefault="00C56220" w:rsidP="0087204B">
      <w:pPr>
        <w:pStyle w:val="NoSpacing"/>
        <w:rPr>
          <w:rFonts w:ascii="Arial" w:hAnsi="Arial" w:cs="Arial"/>
          <w:b/>
          <w:bCs/>
        </w:rPr>
      </w:pPr>
    </w:p>
    <w:p w14:paraId="2444F287" w14:textId="196E291B" w:rsidR="0087204B" w:rsidRPr="0087204B" w:rsidRDefault="0087204B" w:rsidP="00550D7A">
      <w:pPr>
        <w:pStyle w:val="NoSpacing"/>
        <w:numPr>
          <w:ilvl w:val="0"/>
          <w:numId w:val="13"/>
        </w:numPr>
        <w:ind w:hanging="644"/>
        <w:rPr>
          <w:rFonts w:ascii="Arial" w:hAnsi="Arial" w:cs="Arial"/>
        </w:rPr>
      </w:pPr>
      <w:r w:rsidRPr="0087204B">
        <w:rPr>
          <w:rFonts w:ascii="Arial" w:hAnsi="Arial" w:cs="Arial"/>
        </w:rPr>
        <w:t>After a number of years lobbying for changes in care and support legislation the Care Act is now law with two significant implementation phases in 2015 and 2016. The care and support reform agenda is complex and wide-ranging. We will need to support councils by raising awareness of the agenda (both to the sector and beyond), gathering intelligence on ‘ground level’ issues as they emerge, and sharing best practice. We are working with ADASS and the Department of Health in a joint Programme Office to co-produce the implementation of the Act, funded by DH. This office will support the delivery and implementation of the Act and related reforms in a way which ensures that they fully reflect the views of local government.</w:t>
      </w:r>
    </w:p>
    <w:p w14:paraId="3FE11D22" w14:textId="77777777" w:rsidR="0087204B" w:rsidRDefault="0087204B" w:rsidP="00C6782C">
      <w:pPr>
        <w:rPr>
          <w:rFonts w:ascii="Arial" w:eastAsia="Calibri" w:hAnsi="Arial" w:cs="Arial"/>
          <w:iCs/>
          <w:color w:val="000000"/>
          <w:szCs w:val="22"/>
          <w:lang w:eastAsia="en-US"/>
        </w:rPr>
      </w:pPr>
    </w:p>
    <w:p w14:paraId="4CD28046" w14:textId="7568FD1A" w:rsidR="00C6782C" w:rsidRPr="0087204B" w:rsidRDefault="00550D7A" w:rsidP="00550D7A">
      <w:pPr>
        <w:pStyle w:val="NoSpacing"/>
        <w:numPr>
          <w:ilvl w:val="0"/>
          <w:numId w:val="13"/>
        </w:numPr>
        <w:ind w:hanging="644"/>
        <w:rPr>
          <w:rFonts w:ascii="Arial" w:eastAsia="Calibri" w:hAnsi="Arial" w:cs="Arial"/>
        </w:rPr>
      </w:pPr>
      <w:r>
        <w:rPr>
          <w:rFonts w:ascii="Arial" w:eastAsia="Calibri" w:hAnsi="Arial" w:cs="Arial"/>
          <w:lang w:eastAsia="en-US"/>
        </w:rPr>
        <w:t>T</w:t>
      </w:r>
      <w:r w:rsidR="00C6782C" w:rsidRPr="0087204B">
        <w:rPr>
          <w:rFonts w:ascii="Arial" w:eastAsia="Calibri" w:hAnsi="Arial" w:cs="Arial"/>
          <w:lang w:eastAsia="en-US"/>
        </w:rPr>
        <w:t xml:space="preserve">he £3.8 billion </w:t>
      </w:r>
      <w:r w:rsidR="00C6782C" w:rsidRPr="0087204B">
        <w:rPr>
          <w:rFonts w:ascii="Arial" w:eastAsia="Calibri" w:hAnsi="Arial" w:cs="Arial"/>
          <w:b/>
          <w:bCs/>
          <w:lang w:eastAsia="en-US"/>
        </w:rPr>
        <w:t>Better Care Fund</w:t>
      </w:r>
      <w:r w:rsidR="00C6782C" w:rsidRPr="0087204B">
        <w:rPr>
          <w:rFonts w:ascii="Arial" w:eastAsia="Calibri" w:hAnsi="Arial" w:cs="Arial"/>
          <w:lang w:eastAsia="en-US"/>
        </w:rPr>
        <w:t xml:space="preserve"> (formerly Integration Transformation Fund) was announced by the Government in the June 2013 </w:t>
      </w:r>
      <w:proofErr w:type="gramStart"/>
      <w:r w:rsidR="00C6782C" w:rsidRPr="0087204B">
        <w:rPr>
          <w:rFonts w:ascii="Arial" w:eastAsia="Calibri" w:hAnsi="Arial" w:cs="Arial"/>
          <w:lang w:eastAsia="en-US"/>
        </w:rPr>
        <w:t>Spending</w:t>
      </w:r>
      <w:proofErr w:type="gramEnd"/>
      <w:r w:rsidR="00C6782C" w:rsidRPr="0087204B">
        <w:rPr>
          <w:rFonts w:ascii="Arial" w:eastAsia="Calibri" w:hAnsi="Arial" w:cs="Arial"/>
          <w:lang w:eastAsia="en-US"/>
        </w:rPr>
        <w:t xml:space="preserve"> Round, to ensure a </w:t>
      </w:r>
      <w:r w:rsidR="00C6782C" w:rsidRPr="0087204B">
        <w:rPr>
          <w:rFonts w:ascii="Arial" w:eastAsia="Calibri" w:hAnsi="Arial" w:cs="Arial"/>
          <w:lang w:eastAsia="en-US"/>
        </w:rPr>
        <w:lastRenderedPageBreak/>
        <w:t xml:space="preserve">transformation in integrated health and social care. The BCF is a single pooled budget to support health and social care services to work more closely together in local areas. </w:t>
      </w:r>
      <w:r w:rsidR="00C6782C" w:rsidRPr="0087204B">
        <w:rPr>
          <w:rFonts w:ascii="Arial" w:eastAsia="Calibri" w:hAnsi="Arial" w:cs="Arial"/>
        </w:rPr>
        <w:t xml:space="preserve">This represents a significant opportunity to improve the lives of some of the most vulnerable people in our society and make savings for the public purse. </w:t>
      </w:r>
    </w:p>
    <w:p w14:paraId="22CC690B" w14:textId="77777777" w:rsidR="00C6782C" w:rsidRPr="0087204B" w:rsidRDefault="00C6782C" w:rsidP="0087204B">
      <w:pPr>
        <w:pStyle w:val="NoSpacing"/>
        <w:rPr>
          <w:rFonts w:ascii="Arial" w:eastAsia="Calibri" w:hAnsi="Arial" w:cs="Arial"/>
        </w:rPr>
      </w:pPr>
    </w:p>
    <w:p w14:paraId="16E68D89" w14:textId="57C2C1FC" w:rsidR="00C6782C" w:rsidRPr="0087204B" w:rsidRDefault="00C6782C" w:rsidP="00550D7A">
      <w:pPr>
        <w:pStyle w:val="NoSpacing"/>
        <w:numPr>
          <w:ilvl w:val="0"/>
          <w:numId w:val="13"/>
        </w:numPr>
        <w:ind w:hanging="644"/>
        <w:rPr>
          <w:rFonts w:ascii="Arial" w:eastAsia="Calibri" w:hAnsi="Arial" w:cs="Arial"/>
          <w:lang w:eastAsia="en-US"/>
        </w:rPr>
      </w:pPr>
      <w:r w:rsidRPr="0087204B">
        <w:rPr>
          <w:rFonts w:ascii="Arial" w:eastAsia="Calibri" w:hAnsi="Arial" w:cs="Arial"/>
        </w:rPr>
        <w:t>Each locality was asked to develop a local plan by April 2014, which would set out how the pooled funding would be used and the ways in which the national and local targets attached to the performance-related £1 billion would be met. Performance baselines are set to kick in from September 2014, in advance of the full introduction of the Fund from April 2015.</w:t>
      </w:r>
      <w:r w:rsidRPr="0087204B">
        <w:rPr>
          <w:rFonts w:ascii="Arial" w:eastAsia="Calibri" w:hAnsi="Arial" w:cs="Arial"/>
          <w:lang w:eastAsia="en-US"/>
        </w:rPr>
        <w:t xml:space="preserve"> </w:t>
      </w:r>
    </w:p>
    <w:p w14:paraId="4ABD52E7" w14:textId="77777777" w:rsidR="00C6782C" w:rsidRPr="0087204B" w:rsidRDefault="00C6782C" w:rsidP="0087204B">
      <w:pPr>
        <w:pStyle w:val="NoSpacing"/>
        <w:rPr>
          <w:rFonts w:ascii="Arial" w:eastAsia="Calibri" w:hAnsi="Arial" w:cs="Arial"/>
          <w:lang w:eastAsia="en-US"/>
        </w:rPr>
      </w:pPr>
    </w:p>
    <w:p w14:paraId="0D0ABDD4" w14:textId="58A65BB3" w:rsidR="0067561A" w:rsidRPr="00200A4E" w:rsidRDefault="00C6782C" w:rsidP="00B170C9">
      <w:pPr>
        <w:pStyle w:val="NoSpacing"/>
        <w:numPr>
          <w:ilvl w:val="0"/>
          <w:numId w:val="13"/>
        </w:numPr>
        <w:spacing w:after="200"/>
        <w:ind w:hanging="644"/>
        <w:rPr>
          <w:rFonts w:ascii="Arial" w:eastAsiaTheme="minorHAnsi" w:hAnsi="Arial" w:cs="Arial"/>
          <w:b/>
          <w:szCs w:val="22"/>
          <w:u w:val="single"/>
          <w:lang w:eastAsia="en-US"/>
        </w:rPr>
      </w:pPr>
      <w:r w:rsidRPr="00200A4E">
        <w:rPr>
          <w:rFonts w:ascii="Arial" w:eastAsia="Calibri" w:hAnsi="Arial" w:cs="Arial"/>
          <w:lang w:eastAsia="en-US"/>
        </w:rPr>
        <w:t>The BCF no</w:t>
      </w:r>
      <w:r w:rsidR="0067561A" w:rsidRPr="00200A4E">
        <w:rPr>
          <w:rFonts w:ascii="Arial" w:eastAsia="Calibri" w:hAnsi="Arial" w:cs="Arial"/>
          <w:lang w:eastAsia="en-US"/>
        </w:rPr>
        <w:t>t only brings together NHS and local g</w:t>
      </w:r>
      <w:r w:rsidRPr="00200A4E">
        <w:rPr>
          <w:rFonts w:ascii="Arial" w:eastAsia="Calibri" w:hAnsi="Arial" w:cs="Arial"/>
          <w:lang w:eastAsia="en-US"/>
        </w:rPr>
        <w:t xml:space="preserve">overnment resources, but also provides a real opportunity to improve services and value for money, protecting and improving social care services by shifting resources from acute services into community and preventative settings. </w:t>
      </w:r>
      <w:hyperlink r:id="rId11" w:history="1">
        <w:r w:rsidRPr="00200A4E">
          <w:rPr>
            <w:rFonts w:ascii="Arial" w:eastAsia="Calibri" w:hAnsi="Arial" w:cs="Arial"/>
            <w:u w:val="single"/>
            <w:lang w:eastAsia="en-US"/>
          </w:rPr>
          <w:t>http://www.local.gov.uk/health-wellbeing-and-adult-social-care/-/journal_content/56/10180/4096799/ARTICLE</w:t>
        </w:r>
      </w:hyperlink>
    </w:p>
    <w:p w14:paraId="0118B86D" w14:textId="77777777" w:rsidR="00200A4E" w:rsidRPr="00200A4E" w:rsidRDefault="00200A4E" w:rsidP="00200A4E">
      <w:pPr>
        <w:pStyle w:val="NoSpacing"/>
        <w:spacing w:after="200" w:line="276" w:lineRule="auto"/>
        <w:ind w:left="644"/>
        <w:rPr>
          <w:rFonts w:ascii="Arial" w:eastAsiaTheme="minorHAnsi" w:hAnsi="Arial" w:cs="Arial"/>
          <w:b/>
          <w:szCs w:val="22"/>
          <w:u w:val="single"/>
          <w:lang w:eastAsia="en-US"/>
        </w:rPr>
      </w:pPr>
    </w:p>
    <w:p w14:paraId="643A35F4" w14:textId="77777777" w:rsidR="00F3669B" w:rsidRPr="00C56220" w:rsidRDefault="00F3669B" w:rsidP="00F3669B">
      <w:pPr>
        <w:rPr>
          <w:rFonts w:ascii="Arial" w:hAnsi="Arial" w:cs="Arial"/>
          <w:b/>
          <w:bCs/>
        </w:rPr>
      </w:pPr>
      <w:r w:rsidRPr="00C56220">
        <w:rPr>
          <w:rFonts w:ascii="Arial" w:hAnsi="Arial" w:cs="Arial"/>
          <w:b/>
          <w:bCs/>
        </w:rPr>
        <w:t>Culture, Tourism and Sport (CTS) Board</w:t>
      </w:r>
    </w:p>
    <w:p w14:paraId="2834C063" w14:textId="77777777" w:rsidR="00F3669B" w:rsidRDefault="00F3669B" w:rsidP="00F3669B">
      <w:pPr>
        <w:rPr>
          <w:rFonts w:ascii="Arial" w:hAnsi="Arial" w:cs="Arial"/>
        </w:rPr>
      </w:pPr>
    </w:p>
    <w:p w14:paraId="0AC55B47" w14:textId="2FBD336E" w:rsidR="00F3669B" w:rsidRPr="007B0A28" w:rsidRDefault="00F3669B" w:rsidP="00550D7A">
      <w:pPr>
        <w:pStyle w:val="ListParagraph"/>
        <w:numPr>
          <w:ilvl w:val="0"/>
          <w:numId w:val="13"/>
        </w:numPr>
        <w:ind w:hanging="644"/>
        <w:rPr>
          <w:rFonts w:ascii="Arial" w:hAnsi="Arial" w:cs="Arial"/>
        </w:rPr>
      </w:pPr>
      <w:r w:rsidRPr="007B0A28">
        <w:rPr>
          <w:rFonts w:ascii="Arial" w:hAnsi="Arial" w:cs="Arial"/>
        </w:rPr>
        <w:t xml:space="preserve">Over the last three years, the Culture, Tourism and Sport Board has levered in over £200,000 of funding from Sport England and Arts Council England that has enabled the LGA to support over 300 portfolio holders to lead transformational change through leadership academies, one-day leadership seminars and peer challenge on priority CTS issues for councillors.  The offer builds on the key components set out in “Taking the Lead”. </w:t>
      </w:r>
    </w:p>
    <w:p w14:paraId="504B66F1" w14:textId="77777777" w:rsidR="00F3669B" w:rsidRDefault="00F3669B" w:rsidP="00F3669B">
      <w:pPr>
        <w:pStyle w:val="ListParagraph"/>
        <w:rPr>
          <w:rFonts w:ascii="Arial" w:hAnsi="Arial" w:cs="Arial"/>
        </w:rPr>
      </w:pPr>
    </w:p>
    <w:p w14:paraId="77B91592" w14:textId="086AD65C" w:rsidR="00F3669B" w:rsidRPr="007B0A28" w:rsidRDefault="00F3669B" w:rsidP="00550D7A">
      <w:pPr>
        <w:pStyle w:val="ListParagraph"/>
        <w:numPr>
          <w:ilvl w:val="0"/>
          <w:numId w:val="13"/>
        </w:numPr>
        <w:ind w:hanging="644"/>
        <w:rPr>
          <w:rFonts w:ascii="Arial" w:hAnsi="Arial" w:cs="Arial"/>
        </w:rPr>
      </w:pPr>
      <w:r w:rsidRPr="007B0A28">
        <w:rPr>
          <w:rFonts w:ascii="Arial" w:hAnsi="Arial" w:cs="Arial"/>
        </w:rPr>
        <w:t xml:space="preserve">Feedback from councillors has been excellent, with over 90% of leadership seminar attendees agreeing that the support was beneficial to them in carrying out their leadership functions more effectively in the future, and 100% of councils benefitting from peer challenge agreeing that their experience was good or very good.  In recognition of the continued challenges facing local culture and sport, and the impressive innovation that councils are leading, the CTS Board has agreed to develop the programme further in 2014/15 and it is a 2014/15 LGA business plan priority. We are working with Sport England and </w:t>
      </w:r>
      <w:r w:rsidR="0067561A" w:rsidRPr="007B0A28">
        <w:rPr>
          <w:rFonts w:ascii="Arial" w:hAnsi="Arial" w:cs="Arial"/>
        </w:rPr>
        <w:t xml:space="preserve">the </w:t>
      </w:r>
      <w:r w:rsidRPr="007B0A28">
        <w:rPr>
          <w:rFonts w:ascii="Arial" w:hAnsi="Arial" w:cs="Arial"/>
        </w:rPr>
        <w:t>Arts Council to support around 120 portfolio holders this year</w:t>
      </w:r>
      <w:r w:rsidR="0067561A" w:rsidRPr="007B0A28">
        <w:rPr>
          <w:rFonts w:ascii="Arial" w:hAnsi="Arial" w:cs="Arial"/>
        </w:rPr>
        <w:t>,</w:t>
      </w:r>
      <w:r w:rsidRPr="007B0A28">
        <w:rPr>
          <w:rFonts w:ascii="Arial" w:hAnsi="Arial" w:cs="Arial"/>
        </w:rPr>
        <w:t xml:space="preserve"> with a particular focus on new portfolio holders. </w:t>
      </w:r>
    </w:p>
    <w:p w14:paraId="16930C6E" w14:textId="77777777" w:rsidR="00F3669B" w:rsidRPr="00C6782C" w:rsidRDefault="00F3669B" w:rsidP="00C6782C">
      <w:pPr>
        <w:pStyle w:val="NoSpacing"/>
        <w:rPr>
          <w:rFonts w:ascii="Arial" w:eastAsiaTheme="minorHAnsi" w:hAnsi="Arial" w:cs="Arial"/>
          <w:lang w:eastAsia="en-US"/>
        </w:rPr>
      </w:pPr>
    </w:p>
    <w:p w14:paraId="4CB6F0F6" w14:textId="3C8EBDE7" w:rsidR="00CC7E04" w:rsidRPr="00C56220" w:rsidRDefault="00FC2232" w:rsidP="00C6782C">
      <w:pPr>
        <w:pStyle w:val="NoSpacing"/>
        <w:rPr>
          <w:rFonts w:ascii="Arial" w:eastAsiaTheme="minorHAnsi" w:hAnsi="Arial" w:cs="Arial"/>
          <w:b/>
          <w:i/>
          <w:lang w:eastAsia="en-US"/>
        </w:rPr>
      </w:pPr>
      <w:r w:rsidRPr="00C56220">
        <w:rPr>
          <w:rFonts w:ascii="Arial" w:eastAsiaTheme="minorHAnsi" w:hAnsi="Arial" w:cs="Arial"/>
          <w:b/>
          <w:lang w:eastAsia="en-US"/>
        </w:rPr>
        <w:t>E</w:t>
      </w:r>
      <w:r w:rsidR="0012436C" w:rsidRPr="00C56220">
        <w:rPr>
          <w:rFonts w:ascii="Arial" w:eastAsiaTheme="minorHAnsi" w:hAnsi="Arial" w:cs="Arial"/>
          <w:b/>
          <w:lang w:eastAsia="en-US"/>
        </w:rPr>
        <w:t xml:space="preserve">conomy and Transport </w:t>
      </w:r>
      <w:r w:rsidR="00C1739B" w:rsidRPr="00C56220">
        <w:rPr>
          <w:rFonts w:ascii="Arial" w:eastAsiaTheme="minorHAnsi" w:hAnsi="Arial" w:cs="Arial"/>
          <w:b/>
          <w:lang w:eastAsia="en-US"/>
        </w:rPr>
        <w:t xml:space="preserve">Board </w:t>
      </w:r>
    </w:p>
    <w:p w14:paraId="366601D8" w14:textId="77777777" w:rsidR="00CC7E04" w:rsidRPr="00C6782C" w:rsidRDefault="00CC7E04" w:rsidP="00C6782C">
      <w:pPr>
        <w:pStyle w:val="NoSpacing"/>
        <w:rPr>
          <w:rFonts w:ascii="Arial" w:eastAsiaTheme="minorHAnsi" w:hAnsi="Arial" w:cs="Arial"/>
          <w:i/>
          <w:lang w:eastAsia="en-US"/>
        </w:rPr>
      </w:pPr>
    </w:p>
    <w:p w14:paraId="736EC4D2" w14:textId="7134BFB1" w:rsidR="00D36DF1" w:rsidRPr="00C6782C" w:rsidRDefault="00CC7E04" w:rsidP="00550D7A">
      <w:pPr>
        <w:pStyle w:val="NoSpacing"/>
        <w:numPr>
          <w:ilvl w:val="0"/>
          <w:numId w:val="13"/>
        </w:numPr>
        <w:ind w:hanging="644"/>
        <w:rPr>
          <w:rFonts w:ascii="Arial" w:hAnsi="Arial" w:cs="Arial"/>
        </w:rPr>
      </w:pPr>
      <w:r w:rsidRPr="00C6782C">
        <w:rPr>
          <w:rFonts w:ascii="Arial" w:hAnsi="Arial" w:cs="Arial"/>
        </w:rPr>
        <w:t>The LGA’s</w:t>
      </w:r>
      <w:r w:rsidR="00D36DF1" w:rsidRPr="00C6782C">
        <w:rPr>
          <w:rFonts w:ascii="Arial" w:hAnsi="Arial" w:cs="Arial"/>
        </w:rPr>
        <w:t xml:space="preserve"> growth offer </w:t>
      </w:r>
      <w:r w:rsidR="003C57A0" w:rsidRPr="00C6782C">
        <w:rPr>
          <w:rFonts w:ascii="Arial" w:hAnsi="Arial" w:cs="Arial"/>
        </w:rPr>
        <w:t>to councils was promoted at last</w:t>
      </w:r>
      <w:r w:rsidR="00D36DF1" w:rsidRPr="00C6782C">
        <w:rPr>
          <w:rFonts w:ascii="Arial" w:hAnsi="Arial" w:cs="Arial"/>
        </w:rPr>
        <w:t xml:space="preserve"> year’s annual conference and is described in “</w:t>
      </w:r>
      <w:r w:rsidR="00FC2232" w:rsidRPr="00C6782C">
        <w:rPr>
          <w:rFonts w:ascii="Arial" w:hAnsi="Arial" w:cs="Arial"/>
        </w:rPr>
        <w:t>Investing in local economic growth’ – the</w:t>
      </w:r>
      <w:r w:rsidR="00D36DF1" w:rsidRPr="00C6782C">
        <w:rPr>
          <w:rFonts w:ascii="Arial" w:hAnsi="Arial" w:cs="Arial"/>
        </w:rPr>
        <w:t xml:space="preserve"> </w:t>
      </w:r>
      <w:r w:rsidR="00FC2232" w:rsidRPr="00C6782C">
        <w:rPr>
          <w:rFonts w:ascii="Arial" w:hAnsi="Arial" w:cs="Arial"/>
        </w:rPr>
        <w:t>LGA’s offer of support to councils 2013/14</w:t>
      </w:r>
      <w:r w:rsidR="00D36DF1" w:rsidRPr="00C6782C">
        <w:rPr>
          <w:rFonts w:ascii="Arial" w:hAnsi="Arial" w:cs="Arial"/>
        </w:rPr>
        <w:t xml:space="preserve">”. </w:t>
      </w:r>
    </w:p>
    <w:p w14:paraId="749707B6" w14:textId="6E9C3562" w:rsidR="00FC2232" w:rsidRPr="00C6782C" w:rsidRDefault="00B170C9" w:rsidP="00550D7A">
      <w:pPr>
        <w:pStyle w:val="NoSpacing"/>
        <w:ind w:left="709"/>
        <w:rPr>
          <w:rFonts w:ascii="Arial" w:hAnsi="Arial" w:cs="Arial"/>
        </w:rPr>
      </w:pPr>
      <w:hyperlink r:id="rId12" w:history="1">
        <w:r w:rsidR="00D36DF1" w:rsidRPr="00C6782C">
          <w:rPr>
            <w:rStyle w:val="Hyperlink"/>
            <w:rFonts w:ascii="Arial" w:hAnsi="Arial" w:cs="Arial"/>
            <w:color w:val="auto"/>
            <w:szCs w:val="22"/>
          </w:rPr>
          <w:t>http://www.local.gov.uk/c/document_library/get_file?uuid=ef1944ec-1e3c-41bb-bec6-6a3c4870a333&amp;groupId=10180</w:t>
        </w:r>
      </w:hyperlink>
    </w:p>
    <w:p w14:paraId="5AB278C8" w14:textId="77777777" w:rsidR="00CC7E04" w:rsidRPr="00C6782C" w:rsidRDefault="00CC7E04" w:rsidP="00C6782C">
      <w:pPr>
        <w:pStyle w:val="NoSpacing"/>
        <w:rPr>
          <w:rFonts w:ascii="Arial" w:hAnsi="Arial" w:cs="Arial"/>
        </w:rPr>
      </w:pPr>
    </w:p>
    <w:p w14:paraId="1639B96A" w14:textId="789145A9" w:rsidR="003C57A0" w:rsidRPr="00C6782C" w:rsidRDefault="003C57A0" w:rsidP="00737B46">
      <w:pPr>
        <w:pStyle w:val="NoSpacing"/>
        <w:numPr>
          <w:ilvl w:val="0"/>
          <w:numId w:val="13"/>
        </w:numPr>
        <w:ind w:hanging="644"/>
        <w:rPr>
          <w:rFonts w:ascii="Arial" w:hAnsi="Arial" w:cs="Arial"/>
        </w:rPr>
      </w:pPr>
      <w:r w:rsidRPr="00C6782C">
        <w:rPr>
          <w:rFonts w:ascii="Arial" w:hAnsi="Arial" w:cs="Arial"/>
        </w:rPr>
        <w:t xml:space="preserve">Over 70 councils took part in </w:t>
      </w:r>
      <w:r w:rsidR="0067561A">
        <w:rPr>
          <w:rFonts w:ascii="Arial" w:hAnsi="Arial" w:cs="Arial"/>
        </w:rPr>
        <w:t xml:space="preserve">a </w:t>
      </w:r>
      <w:r w:rsidRPr="00C6782C">
        <w:rPr>
          <w:rFonts w:ascii="Arial" w:hAnsi="Arial" w:cs="Arial"/>
        </w:rPr>
        <w:t xml:space="preserve">learning event on LEPs and local growth in September 2013. </w:t>
      </w:r>
    </w:p>
    <w:p w14:paraId="50461AEF" w14:textId="77777777" w:rsidR="003C57A0" w:rsidRPr="00C6782C" w:rsidRDefault="003C57A0" w:rsidP="00C6782C">
      <w:pPr>
        <w:pStyle w:val="NoSpacing"/>
        <w:rPr>
          <w:rFonts w:ascii="Arial" w:hAnsi="Arial" w:cs="Arial"/>
        </w:rPr>
      </w:pPr>
    </w:p>
    <w:p w14:paraId="698D74D0" w14:textId="782A6964" w:rsidR="00C6782C" w:rsidRDefault="00CC7E04" w:rsidP="00737B46">
      <w:pPr>
        <w:pStyle w:val="NoSpacing"/>
        <w:numPr>
          <w:ilvl w:val="0"/>
          <w:numId w:val="13"/>
        </w:numPr>
        <w:ind w:hanging="644"/>
        <w:rPr>
          <w:rFonts w:ascii="Arial" w:hAnsi="Arial" w:cs="Arial"/>
        </w:rPr>
      </w:pPr>
      <w:r w:rsidRPr="00C6782C">
        <w:rPr>
          <w:rFonts w:ascii="Arial" w:hAnsi="Arial" w:cs="Arial"/>
        </w:rPr>
        <w:lastRenderedPageBreak/>
        <w:t>A number of councils that have received a corporate peer challenge have chosen to focus the flexible element on local growth</w:t>
      </w:r>
      <w:r w:rsidR="0067561A">
        <w:rPr>
          <w:rFonts w:ascii="Arial" w:hAnsi="Arial" w:cs="Arial"/>
        </w:rPr>
        <w:t>,</w:t>
      </w:r>
      <w:r w:rsidRPr="00C6782C">
        <w:rPr>
          <w:rFonts w:ascii="Arial" w:hAnsi="Arial" w:cs="Arial"/>
        </w:rPr>
        <w:t xml:space="preserve"> ranging from inward investment strategies; to how open services are to business; and to</w:t>
      </w:r>
      <w:r w:rsidR="00AA76C0" w:rsidRPr="00C6782C">
        <w:rPr>
          <w:rFonts w:ascii="Arial" w:hAnsi="Arial" w:cs="Arial"/>
        </w:rPr>
        <w:t xml:space="preserve"> overall economic strategy. A</w:t>
      </w:r>
      <w:r w:rsidRPr="00C6782C">
        <w:rPr>
          <w:rFonts w:ascii="Arial" w:hAnsi="Arial" w:cs="Arial"/>
        </w:rPr>
        <w:t xml:space="preserve"> selection of case studies is being drawn together to illustrate and promote this work.</w:t>
      </w:r>
      <w:r w:rsidR="000D3C91" w:rsidRPr="00C6782C">
        <w:rPr>
          <w:rFonts w:ascii="Arial" w:hAnsi="Arial" w:cs="Arial"/>
        </w:rPr>
        <w:t xml:space="preserve"> </w:t>
      </w:r>
    </w:p>
    <w:p w14:paraId="44D1FEA6" w14:textId="77777777" w:rsidR="0067561A" w:rsidRDefault="0067561A" w:rsidP="0067561A">
      <w:pPr>
        <w:pStyle w:val="NoSpacing"/>
        <w:rPr>
          <w:rFonts w:ascii="Arial" w:eastAsiaTheme="minorHAnsi" w:hAnsi="Arial" w:cs="Arial"/>
          <w:b/>
          <w:szCs w:val="22"/>
          <w:u w:val="single"/>
          <w:lang w:eastAsia="en-US"/>
        </w:rPr>
      </w:pPr>
    </w:p>
    <w:p w14:paraId="33A47D0A" w14:textId="10F9F086" w:rsidR="0012436C" w:rsidRPr="00C56220" w:rsidRDefault="0012436C" w:rsidP="0012436C">
      <w:pPr>
        <w:spacing w:after="200" w:line="276" w:lineRule="auto"/>
        <w:rPr>
          <w:rFonts w:ascii="Arial" w:eastAsiaTheme="minorHAnsi" w:hAnsi="Arial" w:cs="Arial"/>
          <w:b/>
          <w:szCs w:val="22"/>
          <w:lang w:eastAsia="en-US"/>
        </w:rPr>
      </w:pPr>
      <w:r w:rsidRPr="00C56220">
        <w:rPr>
          <w:rFonts w:ascii="Arial" w:eastAsiaTheme="minorHAnsi" w:hAnsi="Arial" w:cs="Arial"/>
          <w:b/>
          <w:szCs w:val="22"/>
          <w:lang w:eastAsia="en-US"/>
        </w:rPr>
        <w:t>Environment and Housing</w:t>
      </w:r>
      <w:r w:rsidR="00C1739B" w:rsidRPr="00C56220">
        <w:rPr>
          <w:rFonts w:ascii="Arial" w:eastAsiaTheme="minorHAnsi" w:hAnsi="Arial" w:cs="Arial"/>
          <w:b/>
          <w:szCs w:val="22"/>
          <w:lang w:eastAsia="en-US"/>
        </w:rPr>
        <w:t xml:space="preserve"> Board</w:t>
      </w:r>
    </w:p>
    <w:p w14:paraId="605E4D26" w14:textId="7ABD2C0C" w:rsidR="00A026F4" w:rsidRPr="00347DFF" w:rsidRDefault="00A026F4" w:rsidP="00E5353E">
      <w:pPr>
        <w:tabs>
          <w:tab w:val="num" w:pos="-3474"/>
        </w:tabs>
        <w:rPr>
          <w:rFonts w:ascii="Arial" w:hAnsi="Arial" w:cs="Arial"/>
          <w:szCs w:val="22"/>
        </w:rPr>
      </w:pPr>
      <w:r w:rsidRPr="00347DFF">
        <w:rPr>
          <w:rFonts w:ascii="Arial" w:hAnsi="Arial" w:cs="Arial"/>
          <w:szCs w:val="22"/>
        </w:rPr>
        <w:t>The Board’s two main programmes are:</w:t>
      </w:r>
    </w:p>
    <w:p w14:paraId="721069F1" w14:textId="77777777" w:rsidR="00A026F4" w:rsidRPr="001B2A09" w:rsidRDefault="00A026F4" w:rsidP="00E5353E">
      <w:pPr>
        <w:tabs>
          <w:tab w:val="num" w:pos="-3474"/>
        </w:tabs>
        <w:rPr>
          <w:rFonts w:ascii="Arial" w:hAnsi="Arial" w:cs="Arial"/>
          <w:b/>
          <w:color w:val="FF0000"/>
          <w:szCs w:val="22"/>
        </w:rPr>
      </w:pPr>
    </w:p>
    <w:p w14:paraId="19B54FEF" w14:textId="43E8C41C" w:rsidR="001B2A09" w:rsidRPr="007B0A28" w:rsidRDefault="0067561A" w:rsidP="00737B46">
      <w:pPr>
        <w:pStyle w:val="ListParagraph"/>
        <w:numPr>
          <w:ilvl w:val="0"/>
          <w:numId w:val="13"/>
        </w:numPr>
        <w:ind w:hanging="644"/>
        <w:rPr>
          <w:rFonts w:ascii="Arial" w:hAnsi="Arial" w:cs="Arial"/>
        </w:rPr>
      </w:pPr>
      <w:r w:rsidRPr="007B0A28">
        <w:rPr>
          <w:rFonts w:ascii="Arial" w:hAnsi="Arial" w:cs="Arial"/>
          <w:b/>
          <w:bCs/>
        </w:rPr>
        <w:t>Planning:</w:t>
      </w:r>
      <w:r w:rsidRPr="007B0A28">
        <w:rPr>
          <w:rFonts w:ascii="Arial" w:hAnsi="Arial" w:cs="Arial"/>
          <w:bCs/>
        </w:rPr>
        <w:t xml:space="preserve"> </w:t>
      </w:r>
      <w:r w:rsidR="001B2A09" w:rsidRPr="007B0A28">
        <w:rPr>
          <w:rFonts w:ascii="Arial" w:hAnsi="Arial" w:cs="Arial"/>
          <w:bCs/>
        </w:rPr>
        <w:t>Supporting councils to drive improvement in planning</w:t>
      </w:r>
      <w:r w:rsidRPr="007B0A28">
        <w:rPr>
          <w:rFonts w:ascii="Arial" w:hAnsi="Arial" w:cs="Arial"/>
          <w:bCs/>
        </w:rPr>
        <w:t xml:space="preserve"> </w:t>
      </w:r>
      <w:r w:rsidR="001B2A09" w:rsidRPr="007B0A28">
        <w:rPr>
          <w:rFonts w:ascii="Arial" w:hAnsi="Arial" w:cs="Arial"/>
        </w:rPr>
        <w:t>is a priority for the Board with the aim that councils are effectively supported on priorities in planning including getting a plan in place and avoiding designation for poor performance. Experience from councils is used to inform LGA policy development and good practice. The work is undertaken through the Planning Advisory Service which is funded by DCLG.</w:t>
      </w:r>
    </w:p>
    <w:p w14:paraId="5BC846E2" w14:textId="0D276FF4" w:rsidR="001B2A09" w:rsidRDefault="00B170C9" w:rsidP="00737B46">
      <w:pPr>
        <w:ind w:firstLine="709"/>
        <w:rPr>
          <w:rFonts w:ascii="Arial" w:hAnsi="Arial" w:cs="Arial"/>
        </w:rPr>
      </w:pPr>
      <w:hyperlink r:id="rId13" w:history="1">
        <w:r w:rsidR="00737B46" w:rsidRPr="00BD186E">
          <w:rPr>
            <w:rStyle w:val="Hyperlink"/>
            <w:rFonts w:ascii="Arial" w:hAnsi="Arial" w:cs="Arial"/>
          </w:rPr>
          <w:t>http://www.pas.gov.uk/home</w:t>
        </w:r>
      </w:hyperlink>
    </w:p>
    <w:p w14:paraId="3B0DB6BA" w14:textId="77777777" w:rsidR="00D36DF1" w:rsidRPr="001B2A09" w:rsidRDefault="00D36DF1" w:rsidP="00E5353E">
      <w:pPr>
        <w:tabs>
          <w:tab w:val="num" w:pos="-3474"/>
        </w:tabs>
        <w:rPr>
          <w:rFonts w:ascii="Arial" w:hAnsi="Arial" w:cs="Arial"/>
          <w:color w:val="FF0000"/>
          <w:szCs w:val="22"/>
        </w:rPr>
      </w:pPr>
    </w:p>
    <w:p w14:paraId="7642568A" w14:textId="7BDB82B7" w:rsidR="00347DFF" w:rsidRPr="00347DFF" w:rsidRDefault="00347DFF" w:rsidP="00737B46">
      <w:pPr>
        <w:pStyle w:val="NoSpacing"/>
        <w:numPr>
          <w:ilvl w:val="0"/>
          <w:numId w:val="13"/>
        </w:numPr>
        <w:ind w:hanging="644"/>
        <w:rPr>
          <w:rFonts w:ascii="Arial" w:eastAsiaTheme="minorHAnsi" w:hAnsi="Arial" w:cs="Arial"/>
          <w:lang w:eastAsia="en-US"/>
        </w:rPr>
      </w:pPr>
      <w:r w:rsidRPr="00347DFF">
        <w:rPr>
          <w:rFonts w:ascii="Arial" w:eastAsiaTheme="minorHAnsi" w:hAnsi="Arial" w:cs="Arial"/>
          <w:b/>
          <w:lang w:eastAsia="en-US"/>
        </w:rPr>
        <w:t xml:space="preserve">Climate Local: </w:t>
      </w:r>
      <w:r w:rsidRPr="00347DFF">
        <w:rPr>
          <w:rFonts w:ascii="Arial" w:eastAsiaTheme="minorHAnsi" w:hAnsi="Arial" w:cs="Arial"/>
          <w:lang w:eastAsia="en-US"/>
        </w:rPr>
        <w:t>Climate Local is an LGA initiative to drive, inspire and support council action on climate change. Launched in June 2012, it supports councils to both reduce carbon emissions and increase resilience to a changing climate. Over 80 local authorities have signed up to Climate Local.  Climate Local councils have committed to over 1,400 actions to tackle climate change, with added value coming from money saving and income generation for councils, energy bill savings for residents and improvements to local infrastructure. The Climate Local Network continues to expand and now has over 360 members, representing over 40% of English councils.</w:t>
      </w:r>
    </w:p>
    <w:p w14:paraId="001F0C19" w14:textId="77777777" w:rsidR="00347DFF" w:rsidRDefault="00347DFF" w:rsidP="00347DFF">
      <w:pPr>
        <w:pStyle w:val="NoSpacing"/>
        <w:rPr>
          <w:rFonts w:ascii="Arial" w:eastAsiaTheme="minorHAnsi" w:hAnsi="Arial" w:cs="Arial"/>
          <w:lang w:eastAsia="en-US"/>
        </w:rPr>
      </w:pPr>
    </w:p>
    <w:p w14:paraId="69FEDB8D" w14:textId="01E301F1" w:rsidR="00347DFF" w:rsidRPr="00347DFF" w:rsidRDefault="00347DFF" w:rsidP="00737B46">
      <w:pPr>
        <w:pStyle w:val="NoSpacing"/>
        <w:numPr>
          <w:ilvl w:val="0"/>
          <w:numId w:val="13"/>
        </w:numPr>
        <w:ind w:hanging="644"/>
        <w:rPr>
          <w:rFonts w:ascii="Arial" w:eastAsiaTheme="minorHAnsi" w:hAnsi="Arial" w:cs="Arial"/>
          <w:lang w:eastAsia="en-US"/>
        </w:rPr>
      </w:pPr>
      <w:r w:rsidRPr="00347DFF">
        <w:rPr>
          <w:rFonts w:ascii="Arial" w:eastAsiaTheme="minorHAnsi" w:hAnsi="Arial" w:cs="Arial"/>
          <w:lang w:eastAsia="en-US"/>
        </w:rPr>
        <w:t>Over the coming year the programme will focus on facilitating peer to peer support across councils and support councils to join up activity and learning locally, raising the profile of Climate Local, outlining the business case for action on climate change and demonstrating the impact activity is having locally and supporting councillors to take action on climate change, making links and encouraging join up between public health, economic development and planning initiatives with carbon reduction and climate resilience.</w:t>
      </w:r>
    </w:p>
    <w:p w14:paraId="421FD2AE" w14:textId="77777777" w:rsidR="00347DFF" w:rsidRDefault="00347DFF" w:rsidP="00347DFF">
      <w:pPr>
        <w:pStyle w:val="NoSpacing"/>
        <w:rPr>
          <w:rFonts w:ascii="Arial" w:eastAsiaTheme="minorHAnsi" w:hAnsi="Arial" w:cs="Arial"/>
          <w:b/>
          <w:lang w:eastAsia="en-US"/>
        </w:rPr>
      </w:pPr>
    </w:p>
    <w:p w14:paraId="1D96D818" w14:textId="7CCE307F" w:rsidR="00A026F4" w:rsidRDefault="00C56220" w:rsidP="00737B46">
      <w:pPr>
        <w:pStyle w:val="NoSpacing"/>
        <w:numPr>
          <w:ilvl w:val="0"/>
          <w:numId w:val="13"/>
        </w:numPr>
        <w:ind w:hanging="644"/>
        <w:rPr>
          <w:rFonts w:ascii="Arial" w:eastAsiaTheme="minorHAnsi" w:hAnsi="Arial" w:cs="Arial"/>
          <w:lang w:eastAsia="en-US"/>
        </w:rPr>
      </w:pPr>
      <w:r>
        <w:rPr>
          <w:rFonts w:ascii="Arial" w:eastAsiaTheme="minorHAnsi" w:hAnsi="Arial" w:cs="Arial"/>
          <w:lang w:eastAsia="en-US"/>
        </w:rPr>
        <w:t xml:space="preserve"> </w:t>
      </w:r>
      <w:r w:rsidR="0067561A">
        <w:rPr>
          <w:rFonts w:ascii="Arial" w:eastAsiaTheme="minorHAnsi" w:hAnsi="Arial" w:cs="Arial"/>
          <w:lang w:eastAsia="en-US"/>
        </w:rPr>
        <w:t xml:space="preserve">In addition, </w:t>
      </w:r>
      <w:r w:rsidR="0067561A" w:rsidRPr="0067561A">
        <w:rPr>
          <w:rFonts w:ascii="Arial" w:eastAsiaTheme="minorHAnsi" w:hAnsi="Arial" w:cs="Arial"/>
          <w:lang w:eastAsia="en-US"/>
        </w:rPr>
        <w:t xml:space="preserve">on </w:t>
      </w:r>
      <w:r w:rsidR="00347DFF" w:rsidRPr="0067561A">
        <w:rPr>
          <w:rFonts w:ascii="Arial" w:eastAsiaTheme="minorHAnsi" w:hAnsi="Arial" w:cs="Arial"/>
          <w:b/>
          <w:lang w:eastAsia="en-US"/>
        </w:rPr>
        <w:t>Housing</w:t>
      </w:r>
      <w:r w:rsidR="0067561A" w:rsidRPr="0067561A">
        <w:rPr>
          <w:rFonts w:ascii="Arial" w:eastAsiaTheme="minorHAnsi" w:hAnsi="Arial" w:cs="Arial"/>
          <w:b/>
          <w:lang w:eastAsia="en-US"/>
        </w:rPr>
        <w:t>,</w:t>
      </w:r>
      <w:r w:rsidR="0067561A">
        <w:rPr>
          <w:rFonts w:ascii="Arial" w:eastAsiaTheme="minorHAnsi" w:hAnsi="Arial" w:cs="Arial"/>
          <w:b/>
          <w:lang w:eastAsia="en-US"/>
        </w:rPr>
        <w:t xml:space="preserve"> </w:t>
      </w:r>
      <w:r w:rsidR="0067561A" w:rsidRPr="0067561A">
        <w:rPr>
          <w:rFonts w:ascii="Arial" w:eastAsiaTheme="minorHAnsi" w:hAnsi="Arial" w:cs="Arial"/>
          <w:lang w:eastAsia="en-US"/>
        </w:rPr>
        <w:t>t</w:t>
      </w:r>
      <w:r w:rsidR="00347DFF" w:rsidRPr="0067561A">
        <w:rPr>
          <w:rFonts w:ascii="Arial" w:eastAsiaTheme="minorHAnsi" w:hAnsi="Arial" w:cs="Arial"/>
          <w:lang w:eastAsia="en-US"/>
        </w:rPr>
        <w:t xml:space="preserve">he </w:t>
      </w:r>
      <w:r w:rsidR="00347DFF" w:rsidRPr="00347DFF">
        <w:rPr>
          <w:rFonts w:ascii="Arial" w:eastAsiaTheme="minorHAnsi" w:hAnsi="Arial" w:cs="Arial"/>
          <w:lang w:eastAsia="en-US"/>
        </w:rPr>
        <w:t>Board has also published a good practice publication for councils on supporting housing investment</w:t>
      </w:r>
      <w:r w:rsidR="00B170C9">
        <w:rPr>
          <w:rFonts w:ascii="Arial" w:eastAsiaTheme="minorHAnsi" w:hAnsi="Arial" w:cs="Arial"/>
          <w:lang w:eastAsia="en-US"/>
        </w:rPr>
        <w:t>.</w:t>
      </w:r>
      <w:r w:rsidR="00347DFF" w:rsidRPr="00347DFF">
        <w:rPr>
          <w:rFonts w:ascii="Arial" w:eastAsiaTheme="minorHAnsi" w:hAnsi="Arial" w:cs="Arial"/>
          <w:lang w:eastAsia="en-US"/>
        </w:rPr>
        <w:t xml:space="preserve"> </w:t>
      </w:r>
      <w:hyperlink r:id="rId14" w:history="1">
        <w:r w:rsidR="00347DFF" w:rsidRPr="00252BE5">
          <w:rPr>
            <w:rStyle w:val="Hyperlink"/>
            <w:rFonts w:ascii="Arial" w:eastAsiaTheme="minorHAnsi" w:hAnsi="Arial" w:cs="Arial"/>
            <w:lang w:eastAsia="en-US"/>
          </w:rPr>
          <w:t>http://www.local.gov.uk/web/guest/publications/-/journal_content/56/10180/5956672/PUBLICATION</w:t>
        </w:r>
      </w:hyperlink>
    </w:p>
    <w:p w14:paraId="25961EB7" w14:textId="77777777" w:rsidR="00347DFF" w:rsidRPr="00347DFF" w:rsidRDefault="00347DFF" w:rsidP="00347DFF">
      <w:pPr>
        <w:pStyle w:val="NoSpacing"/>
        <w:rPr>
          <w:rFonts w:ascii="Arial" w:eastAsiaTheme="minorHAnsi" w:hAnsi="Arial" w:cs="Arial"/>
          <w:lang w:eastAsia="en-US"/>
        </w:rPr>
      </w:pPr>
    </w:p>
    <w:p w14:paraId="78F08FF2" w14:textId="0CA618DE" w:rsidR="0012436C" w:rsidRPr="00C56220" w:rsidRDefault="0012436C" w:rsidP="0012436C">
      <w:pPr>
        <w:spacing w:after="200" w:line="276" w:lineRule="auto"/>
        <w:rPr>
          <w:rFonts w:ascii="Arial" w:eastAsiaTheme="minorHAnsi" w:hAnsi="Arial" w:cs="Arial"/>
          <w:b/>
          <w:szCs w:val="22"/>
          <w:lang w:eastAsia="en-US"/>
        </w:rPr>
      </w:pPr>
      <w:r w:rsidRPr="00C56220">
        <w:rPr>
          <w:rFonts w:ascii="Arial" w:eastAsiaTheme="minorHAnsi" w:hAnsi="Arial" w:cs="Arial"/>
          <w:b/>
          <w:szCs w:val="22"/>
          <w:lang w:eastAsia="en-US"/>
        </w:rPr>
        <w:t xml:space="preserve">European and International </w:t>
      </w:r>
      <w:r w:rsidR="001A5C24" w:rsidRPr="00C56220">
        <w:rPr>
          <w:rFonts w:ascii="Arial" w:eastAsiaTheme="minorHAnsi" w:hAnsi="Arial" w:cs="Arial"/>
          <w:b/>
          <w:szCs w:val="22"/>
          <w:lang w:eastAsia="en-US"/>
        </w:rPr>
        <w:t>Board</w:t>
      </w:r>
    </w:p>
    <w:p w14:paraId="76210359" w14:textId="2C8AC59A" w:rsidR="00BF1FD2" w:rsidRPr="00200A4E" w:rsidRDefault="00A37EE0" w:rsidP="00BF1FD2">
      <w:pPr>
        <w:pStyle w:val="NoSpacing"/>
        <w:numPr>
          <w:ilvl w:val="0"/>
          <w:numId w:val="13"/>
        </w:numPr>
        <w:ind w:hanging="644"/>
        <w:rPr>
          <w:rFonts w:ascii="Arial" w:eastAsiaTheme="minorHAnsi" w:hAnsi="Arial" w:cs="Arial"/>
          <w:b/>
          <w:u w:val="single"/>
          <w:lang w:eastAsia="en-US"/>
        </w:rPr>
      </w:pPr>
      <w:r w:rsidRPr="00200A4E">
        <w:rPr>
          <w:rFonts w:ascii="Arial" w:hAnsi="Arial" w:cs="Arial"/>
        </w:rPr>
        <w:t xml:space="preserve">There is increasing demand for English local government to support councils in developing nations. Policy leads in the LGA Programmes Team </w:t>
      </w:r>
      <w:proofErr w:type="spellStart"/>
      <w:r w:rsidRPr="00200A4E">
        <w:rPr>
          <w:rFonts w:ascii="Arial" w:hAnsi="Arial" w:cs="Arial"/>
        </w:rPr>
        <w:t>repond</w:t>
      </w:r>
      <w:proofErr w:type="spellEnd"/>
      <w:r w:rsidRPr="00200A4E">
        <w:rPr>
          <w:rFonts w:ascii="Arial" w:hAnsi="Arial" w:cs="Arial"/>
        </w:rPr>
        <w:t xml:space="preserve"> to this demand provided that any projects are fully funded by external sources.  An example of such work was the recent commission from the pan-African LGA to support the development of peer reviews between councils and associations in Africa.</w:t>
      </w:r>
    </w:p>
    <w:p w14:paraId="27E6570B" w14:textId="77777777" w:rsidR="00376796" w:rsidRDefault="00376796" w:rsidP="00BF1FD2">
      <w:pPr>
        <w:pStyle w:val="NoSpacing"/>
        <w:rPr>
          <w:rFonts w:ascii="Arial" w:eastAsiaTheme="minorHAnsi" w:hAnsi="Arial" w:cs="Arial"/>
          <w:b/>
          <w:u w:val="single"/>
          <w:lang w:eastAsia="en-US"/>
        </w:rPr>
      </w:pPr>
    </w:p>
    <w:p w14:paraId="4AA5FF7C" w14:textId="77777777" w:rsidR="00376796" w:rsidRDefault="00376796" w:rsidP="00BF1FD2">
      <w:pPr>
        <w:pStyle w:val="NoSpacing"/>
        <w:rPr>
          <w:rFonts w:ascii="Arial" w:eastAsiaTheme="minorHAnsi" w:hAnsi="Arial" w:cs="Arial"/>
          <w:b/>
          <w:u w:val="single"/>
          <w:lang w:eastAsia="en-US"/>
        </w:rPr>
      </w:pPr>
    </w:p>
    <w:p w14:paraId="5D47249E" w14:textId="77777777" w:rsidR="00376796" w:rsidRDefault="00376796" w:rsidP="00BF1FD2">
      <w:pPr>
        <w:pStyle w:val="NoSpacing"/>
        <w:rPr>
          <w:rFonts w:ascii="Arial" w:eastAsiaTheme="minorHAnsi" w:hAnsi="Arial" w:cs="Arial"/>
          <w:b/>
          <w:u w:val="single"/>
          <w:lang w:eastAsia="en-US"/>
        </w:rPr>
      </w:pPr>
    </w:p>
    <w:p w14:paraId="3C455DF1" w14:textId="77777777" w:rsidR="009C5A08" w:rsidRPr="00C56220" w:rsidRDefault="009C5A08" w:rsidP="009C5A08">
      <w:pPr>
        <w:rPr>
          <w:rFonts w:ascii="Arial" w:hAnsi="Arial" w:cs="Arial"/>
          <w:b/>
          <w:bCs/>
          <w:color w:val="000000"/>
        </w:rPr>
      </w:pPr>
      <w:r w:rsidRPr="00C56220">
        <w:rPr>
          <w:rFonts w:ascii="Arial" w:hAnsi="Arial" w:cs="Arial"/>
          <w:b/>
          <w:bCs/>
          <w:color w:val="000000"/>
        </w:rPr>
        <w:lastRenderedPageBreak/>
        <w:t xml:space="preserve">Finance Panel (Resources Board) </w:t>
      </w:r>
    </w:p>
    <w:p w14:paraId="4C31BD64" w14:textId="77777777" w:rsidR="009C5A08" w:rsidRDefault="009C5A08" w:rsidP="009C5A08">
      <w:pPr>
        <w:rPr>
          <w:rFonts w:ascii="Arial" w:hAnsi="Arial" w:cs="Arial"/>
          <w:color w:val="000000"/>
        </w:rPr>
      </w:pPr>
    </w:p>
    <w:p w14:paraId="2B3B932D" w14:textId="50E0DACC" w:rsidR="009C5A08" w:rsidRPr="007B0A28" w:rsidRDefault="009C5A08" w:rsidP="00737B46">
      <w:pPr>
        <w:pStyle w:val="ListParagraph"/>
        <w:numPr>
          <w:ilvl w:val="0"/>
          <w:numId w:val="13"/>
        </w:numPr>
        <w:ind w:hanging="644"/>
        <w:rPr>
          <w:rFonts w:ascii="Arial" w:hAnsi="Arial" w:cs="Arial"/>
          <w:color w:val="000000"/>
        </w:rPr>
      </w:pPr>
      <w:r w:rsidRPr="007B0A28">
        <w:rPr>
          <w:rFonts w:ascii="Arial" w:hAnsi="Arial" w:cs="Arial"/>
          <w:color w:val="000000"/>
        </w:rPr>
        <w:t xml:space="preserve">Finance is an enabler in practically everything local authorities do, so it is very difficult </w:t>
      </w:r>
      <w:r w:rsidR="00B170C9">
        <w:rPr>
          <w:rFonts w:ascii="Arial" w:hAnsi="Arial" w:cs="Arial"/>
          <w:color w:val="000000"/>
        </w:rPr>
        <w:t xml:space="preserve">to </w:t>
      </w:r>
      <w:r w:rsidRPr="007B0A28">
        <w:rPr>
          <w:rFonts w:ascii="Arial" w:hAnsi="Arial" w:cs="Arial"/>
          <w:color w:val="000000"/>
        </w:rPr>
        <w:t>entirely separate the improvement and policy agendas in relation to finance. Both are concerned with sustainability of income and spending levels and the effective allocation of financial resources where they are going to add most value as well as questions of transparency and governance.  At its most fundamental, our work to promote the financial independence of local au</w:t>
      </w:r>
      <w:r w:rsidR="00B170C9">
        <w:rPr>
          <w:rFonts w:ascii="Arial" w:hAnsi="Arial" w:cs="Arial"/>
          <w:color w:val="000000"/>
        </w:rPr>
        <w:t>thorities through the ‘Rewiring</w:t>
      </w:r>
      <w:r w:rsidRPr="007B0A28">
        <w:rPr>
          <w:rFonts w:ascii="Arial" w:hAnsi="Arial" w:cs="Arial"/>
          <w:color w:val="000000"/>
        </w:rPr>
        <w:t xml:space="preserve">’ agenda supports improvement by seeking to give authorities more flexibility to adopt innovative local solutions to improvement. </w:t>
      </w:r>
    </w:p>
    <w:p w14:paraId="2789E3C4" w14:textId="77777777" w:rsidR="009C5A08" w:rsidRDefault="009C5A08" w:rsidP="009C5A08">
      <w:pPr>
        <w:rPr>
          <w:rFonts w:ascii="Arial" w:hAnsi="Arial" w:cs="Arial"/>
          <w:color w:val="000000"/>
        </w:rPr>
      </w:pPr>
    </w:p>
    <w:p w14:paraId="6FF39571" w14:textId="0F294CC5" w:rsidR="009C5A08" w:rsidRPr="007B0A28" w:rsidRDefault="009C5A08" w:rsidP="00737B46">
      <w:pPr>
        <w:pStyle w:val="ListParagraph"/>
        <w:numPr>
          <w:ilvl w:val="0"/>
          <w:numId w:val="13"/>
        </w:numPr>
        <w:ind w:hanging="644"/>
        <w:rPr>
          <w:rFonts w:ascii="Arial" w:hAnsi="Arial" w:cs="Arial"/>
          <w:color w:val="000000"/>
        </w:rPr>
      </w:pPr>
      <w:r w:rsidRPr="007B0A28">
        <w:rPr>
          <w:rFonts w:ascii="Arial" w:hAnsi="Arial" w:cs="Arial"/>
          <w:color w:val="000000"/>
        </w:rPr>
        <w:t>Much of the improvement work of the Finance Panel so far has been concerned with financial sustainability and resilience and this has a significant overlap with our work lobbying government. Recognising this, the Finance team in the Finance &amp; Policy Directorate has been expanded to take on more of a role supporting the improvement work of the LGA, including:</w:t>
      </w:r>
    </w:p>
    <w:p w14:paraId="6EB8F593" w14:textId="77777777" w:rsidR="009C5A08" w:rsidRDefault="009C5A08" w:rsidP="009C5A08">
      <w:pPr>
        <w:rPr>
          <w:rFonts w:ascii="Arial" w:hAnsi="Arial" w:cs="Arial"/>
          <w:color w:val="000000"/>
        </w:rPr>
      </w:pPr>
    </w:p>
    <w:p w14:paraId="48B20D66" w14:textId="65C87E3F" w:rsidR="009C5A08" w:rsidRPr="007B0A28" w:rsidRDefault="009C5A08" w:rsidP="007B0A28">
      <w:pPr>
        <w:pStyle w:val="ListParagraph"/>
        <w:numPr>
          <w:ilvl w:val="1"/>
          <w:numId w:val="24"/>
        </w:numPr>
        <w:ind w:left="1418" w:hanging="709"/>
        <w:rPr>
          <w:rFonts w:ascii="Arial" w:hAnsi="Arial" w:cs="Arial"/>
          <w:color w:val="000000"/>
        </w:rPr>
      </w:pPr>
      <w:r w:rsidRPr="007B0A28">
        <w:rPr>
          <w:rFonts w:ascii="Arial" w:hAnsi="Arial" w:cs="Arial"/>
          <w:color w:val="000000"/>
        </w:rPr>
        <w:t>Analysis of the impact of funding cuts at national and local authority level through the Future Funding Outlook;</w:t>
      </w:r>
    </w:p>
    <w:p w14:paraId="71B8EBC7" w14:textId="02F0D1B2" w:rsidR="009C5A08" w:rsidRPr="007B0A28" w:rsidRDefault="007B0A28" w:rsidP="007B0A28">
      <w:pPr>
        <w:ind w:left="1418" w:hanging="709"/>
        <w:rPr>
          <w:rFonts w:ascii="Arial" w:hAnsi="Arial" w:cs="Arial"/>
          <w:color w:val="000000"/>
        </w:rPr>
      </w:pPr>
      <w:r>
        <w:rPr>
          <w:rFonts w:ascii="Arial" w:hAnsi="Arial" w:cs="Arial"/>
          <w:color w:val="000000"/>
        </w:rPr>
        <w:t xml:space="preserve">29.2    </w:t>
      </w:r>
      <w:r w:rsidR="009C5A08" w:rsidRPr="007B0A28">
        <w:rPr>
          <w:rFonts w:ascii="Arial" w:hAnsi="Arial" w:cs="Arial"/>
          <w:color w:val="000000"/>
        </w:rPr>
        <w:t>Analysis of local authorities’ financial positions and communication of that back to the authorities themselves via ‘</w:t>
      </w:r>
      <w:proofErr w:type="spellStart"/>
      <w:r w:rsidR="009C5A08" w:rsidRPr="007B0A28">
        <w:rPr>
          <w:rFonts w:ascii="Arial" w:hAnsi="Arial" w:cs="Arial"/>
          <w:color w:val="000000"/>
        </w:rPr>
        <w:t>spidergrams</w:t>
      </w:r>
      <w:proofErr w:type="spellEnd"/>
      <w:r w:rsidR="009C5A08" w:rsidRPr="007B0A28">
        <w:rPr>
          <w:rFonts w:ascii="Arial" w:hAnsi="Arial" w:cs="Arial"/>
          <w:color w:val="000000"/>
        </w:rPr>
        <w:t xml:space="preserve">’ </w:t>
      </w:r>
      <w:proofErr w:type="spellStart"/>
      <w:r w:rsidR="009C5A08" w:rsidRPr="007B0A28">
        <w:rPr>
          <w:rFonts w:ascii="Arial" w:hAnsi="Arial" w:cs="Arial"/>
          <w:color w:val="000000"/>
        </w:rPr>
        <w:t>etc</w:t>
      </w:r>
      <w:proofErr w:type="spellEnd"/>
      <w:r w:rsidR="009C5A08" w:rsidRPr="007B0A28">
        <w:rPr>
          <w:rFonts w:ascii="Arial" w:hAnsi="Arial" w:cs="Arial"/>
          <w:color w:val="000000"/>
        </w:rPr>
        <w:t>;</w:t>
      </w:r>
    </w:p>
    <w:p w14:paraId="5E3A1672" w14:textId="2492252A" w:rsidR="009C5A08" w:rsidRPr="007B0A28" w:rsidRDefault="009C5A08" w:rsidP="007B0A28">
      <w:pPr>
        <w:pStyle w:val="ListParagraph"/>
        <w:numPr>
          <w:ilvl w:val="1"/>
          <w:numId w:val="25"/>
        </w:numPr>
        <w:ind w:left="1418" w:hanging="709"/>
        <w:rPr>
          <w:rFonts w:ascii="Arial" w:hAnsi="Arial" w:cs="Arial"/>
          <w:color w:val="000000"/>
        </w:rPr>
      </w:pPr>
      <w:r w:rsidRPr="007B0A28">
        <w:rPr>
          <w:rFonts w:ascii="Arial" w:hAnsi="Arial" w:cs="Arial"/>
          <w:color w:val="000000"/>
        </w:rPr>
        <w:t>Financial input to Corporate Peer Challenges has been enhanced to reflect a growing emphasis on the issue;</w:t>
      </w:r>
    </w:p>
    <w:p w14:paraId="757BF5A4" w14:textId="300BA1E3" w:rsidR="009C5A08" w:rsidRDefault="009C5A08" w:rsidP="007B0A28">
      <w:pPr>
        <w:pStyle w:val="ListParagraph"/>
        <w:numPr>
          <w:ilvl w:val="1"/>
          <w:numId w:val="25"/>
        </w:numPr>
        <w:ind w:left="1418" w:hanging="709"/>
        <w:rPr>
          <w:rFonts w:ascii="Arial" w:hAnsi="Arial" w:cs="Arial"/>
          <w:color w:val="000000"/>
        </w:rPr>
      </w:pPr>
      <w:r w:rsidRPr="002B510F">
        <w:rPr>
          <w:rFonts w:ascii="Arial" w:hAnsi="Arial" w:cs="Arial"/>
          <w:color w:val="000000"/>
        </w:rPr>
        <w:t>Advice and support to Principal Advisers in the regions, including visits to authorities</w:t>
      </w:r>
      <w:r>
        <w:rPr>
          <w:rFonts w:ascii="Arial" w:hAnsi="Arial" w:cs="Arial"/>
          <w:color w:val="000000"/>
        </w:rPr>
        <w:t>;</w:t>
      </w:r>
      <w:r w:rsidR="00200A4E">
        <w:rPr>
          <w:rFonts w:ascii="Arial" w:hAnsi="Arial" w:cs="Arial"/>
          <w:color w:val="000000"/>
        </w:rPr>
        <w:t xml:space="preserve"> and</w:t>
      </w:r>
    </w:p>
    <w:p w14:paraId="2F8B99CD" w14:textId="6C23D074" w:rsidR="009C5A08" w:rsidRPr="002B510F" w:rsidRDefault="009C5A08" w:rsidP="007B0A28">
      <w:pPr>
        <w:pStyle w:val="ListParagraph"/>
        <w:numPr>
          <w:ilvl w:val="1"/>
          <w:numId w:val="25"/>
        </w:numPr>
        <w:ind w:left="1418" w:hanging="709"/>
        <w:rPr>
          <w:rFonts w:ascii="Arial" w:hAnsi="Arial" w:cs="Arial"/>
          <w:color w:val="000000"/>
        </w:rPr>
      </w:pPr>
      <w:r w:rsidRPr="002B510F">
        <w:rPr>
          <w:rFonts w:ascii="Arial" w:hAnsi="Arial" w:cs="Arial"/>
          <w:color w:val="000000"/>
        </w:rPr>
        <w:t xml:space="preserve">Bespoke interventions for authorities causing particular concern. </w:t>
      </w:r>
    </w:p>
    <w:p w14:paraId="3BCDE6BF" w14:textId="77777777" w:rsidR="009C5A08" w:rsidRDefault="009C5A08" w:rsidP="00BF1FD2">
      <w:pPr>
        <w:pStyle w:val="NoSpacing"/>
        <w:rPr>
          <w:rFonts w:ascii="Arial" w:eastAsiaTheme="minorHAnsi" w:hAnsi="Arial" w:cs="Arial"/>
          <w:b/>
          <w:u w:val="single"/>
          <w:lang w:eastAsia="en-US"/>
        </w:rPr>
      </w:pPr>
    </w:p>
    <w:p w14:paraId="6519F252" w14:textId="7F2F3380" w:rsidR="009C5A08" w:rsidRPr="00C56220" w:rsidRDefault="001A22D7" w:rsidP="00BF1FD2">
      <w:pPr>
        <w:pStyle w:val="NoSpacing"/>
        <w:rPr>
          <w:rFonts w:ascii="Arial" w:eastAsiaTheme="minorHAnsi" w:hAnsi="Arial" w:cs="Arial"/>
          <w:b/>
          <w:lang w:eastAsia="en-US"/>
        </w:rPr>
      </w:pPr>
      <w:r w:rsidRPr="00C56220">
        <w:rPr>
          <w:rFonts w:ascii="Arial" w:eastAsiaTheme="minorHAnsi" w:hAnsi="Arial" w:cs="Arial"/>
          <w:b/>
          <w:lang w:eastAsia="en-US"/>
        </w:rPr>
        <w:t>Improvement and Innovation Board</w:t>
      </w:r>
    </w:p>
    <w:p w14:paraId="186BEB51" w14:textId="77777777" w:rsidR="001A22D7" w:rsidRDefault="001A22D7" w:rsidP="00BF1FD2">
      <w:pPr>
        <w:pStyle w:val="NoSpacing"/>
        <w:rPr>
          <w:rFonts w:ascii="Arial" w:eastAsiaTheme="minorHAnsi" w:hAnsi="Arial" w:cs="Arial"/>
          <w:b/>
          <w:u w:val="single"/>
          <w:lang w:eastAsia="en-US"/>
        </w:rPr>
      </w:pPr>
    </w:p>
    <w:p w14:paraId="2BC4B01C" w14:textId="78467299" w:rsidR="003607C6" w:rsidRDefault="00737B46" w:rsidP="00737B46">
      <w:pPr>
        <w:pStyle w:val="NoSpacing"/>
        <w:numPr>
          <w:ilvl w:val="0"/>
          <w:numId w:val="13"/>
        </w:numPr>
        <w:ind w:hanging="644"/>
        <w:rPr>
          <w:rFonts w:ascii="Arial" w:eastAsiaTheme="minorHAnsi" w:hAnsi="Arial" w:cs="Arial"/>
          <w:lang w:eastAsia="en-US"/>
        </w:rPr>
      </w:pPr>
      <w:r>
        <w:rPr>
          <w:rFonts w:ascii="Arial" w:eastAsiaTheme="minorHAnsi" w:hAnsi="Arial" w:cs="Arial"/>
          <w:lang w:eastAsia="en-US"/>
        </w:rPr>
        <w:t>T</w:t>
      </w:r>
      <w:r w:rsidR="001A22D7" w:rsidRPr="001A22D7">
        <w:rPr>
          <w:rFonts w:ascii="Arial" w:eastAsiaTheme="minorHAnsi" w:hAnsi="Arial" w:cs="Arial"/>
          <w:lang w:eastAsia="en-US"/>
        </w:rPr>
        <w:t xml:space="preserve">he Improvement and Innovation Board </w:t>
      </w:r>
      <w:r w:rsidR="001A22D7">
        <w:rPr>
          <w:rFonts w:ascii="Arial" w:eastAsiaTheme="minorHAnsi" w:hAnsi="Arial" w:cs="Arial"/>
          <w:lang w:eastAsia="en-US"/>
        </w:rPr>
        <w:t>has led the development of the sector’s approach to sector led improvement</w:t>
      </w:r>
      <w:r w:rsidR="00603650">
        <w:rPr>
          <w:rFonts w:ascii="Arial" w:eastAsiaTheme="minorHAnsi" w:hAnsi="Arial" w:cs="Arial"/>
          <w:lang w:eastAsia="en-US"/>
        </w:rPr>
        <w:t>,</w:t>
      </w:r>
      <w:r w:rsidR="001A22D7">
        <w:rPr>
          <w:rFonts w:ascii="Arial" w:eastAsiaTheme="minorHAnsi" w:hAnsi="Arial" w:cs="Arial"/>
          <w:lang w:eastAsia="en-US"/>
        </w:rPr>
        <w:t xml:space="preserve"> establishing a series of underpinning principles and core components which have provided the basis for subsequent improvement programmes in individual service areas. It has led the delivery of the “core” support offer</w:t>
      </w:r>
      <w:r w:rsidR="003607C6">
        <w:rPr>
          <w:rFonts w:ascii="Arial" w:eastAsiaTheme="minorHAnsi" w:hAnsi="Arial" w:cs="Arial"/>
          <w:lang w:eastAsia="en-US"/>
        </w:rPr>
        <w:t xml:space="preserve"> including:</w:t>
      </w:r>
    </w:p>
    <w:p w14:paraId="38FE5DC1" w14:textId="77777777" w:rsidR="007B0A28" w:rsidRDefault="007B0A28" w:rsidP="007B0A28">
      <w:pPr>
        <w:pStyle w:val="NoSpacing"/>
        <w:ind w:left="644"/>
        <w:rPr>
          <w:rFonts w:ascii="Arial" w:eastAsiaTheme="minorHAnsi" w:hAnsi="Arial" w:cs="Arial"/>
          <w:lang w:eastAsia="en-US"/>
        </w:rPr>
      </w:pPr>
    </w:p>
    <w:p w14:paraId="37C23C64" w14:textId="7C9DE5D1" w:rsidR="003607C6" w:rsidRDefault="007B0A28" w:rsidP="007B0A28">
      <w:pPr>
        <w:pStyle w:val="NoSpacing"/>
        <w:ind w:left="1418" w:hanging="709"/>
        <w:rPr>
          <w:rFonts w:ascii="Arial" w:eastAsiaTheme="minorHAnsi" w:hAnsi="Arial" w:cs="Arial"/>
          <w:lang w:eastAsia="en-US"/>
        </w:rPr>
      </w:pPr>
      <w:r>
        <w:rPr>
          <w:rFonts w:ascii="Arial" w:eastAsiaTheme="minorHAnsi" w:hAnsi="Arial" w:cs="Arial"/>
          <w:lang w:eastAsia="en-US"/>
        </w:rPr>
        <w:t xml:space="preserve">30.1     </w:t>
      </w:r>
      <w:r w:rsidR="003607C6">
        <w:rPr>
          <w:rFonts w:ascii="Arial" w:eastAsiaTheme="minorHAnsi" w:hAnsi="Arial" w:cs="Arial"/>
          <w:lang w:eastAsia="en-US"/>
        </w:rPr>
        <w:t>Leadership training and development to more than 2,000 councillors</w:t>
      </w:r>
      <w:r w:rsidR="00603650">
        <w:rPr>
          <w:rFonts w:ascii="Arial" w:eastAsiaTheme="minorHAnsi" w:hAnsi="Arial" w:cs="Arial"/>
          <w:lang w:eastAsia="en-US"/>
        </w:rPr>
        <w:t>;</w:t>
      </w:r>
    </w:p>
    <w:p w14:paraId="73EBFA8A" w14:textId="5D4E19CD" w:rsidR="003607C6" w:rsidRDefault="003607C6" w:rsidP="007B0A28">
      <w:pPr>
        <w:pStyle w:val="NoSpacing"/>
        <w:numPr>
          <w:ilvl w:val="1"/>
          <w:numId w:val="26"/>
        </w:numPr>
        <w:ind w:left="1418" w:hanging="709"/>
        <w:rPr>
          <w:rFonts w:ascii="Arial" w:eastAsiaTheme="minorHAnsi" w:hAnsi="Arial" w:cs="Arial"/>
          <w:lang w:eastAsia="en-US"/>
        </w:rPr>
      </w:pPr>
      <w:r>
        <w:rPr>
          <w:rFonts w:ascii="Arial" w:eastAsiaTheme="minorHAnsi" w:hAnsi="Arial" w:cs="Arial"/>
          <w:lang w:eastAsia="en-US"/>
        </w:rPr>
        <w:t>Delivery of more than 350 corporate peer challenges between April 2011 to March 2014</w:t>
      </w:r>
      <w:r w:rsidR="00603650">
        <w:rPr>
          <w:rFonts w:ascii="Arial" w:eastAsiaTheme="minorHAnsi" w:hAnsi="Arial" w:cs="Arial"/>
          <w:lang w:eastAsia="en-US"/>
        </w:rPr>
        <w:t>;</w:t>
      </w:r>
      <w:r w:rsidR="00200A4E">
        <w:rPr>
          <w:rFonts w:ascii="Arial" w:eastAsiaTheme="minorHAnsi" w:hAnsi="Arial" w:cs="Arial"/>
          <w:lang w:eastAsia="en-US"/>
        </w:rPr>
        <w:t xml:space="preserve"> and</w:t>
      </w:r>
    </w:p>
    <w:p w14:paraId="56D5B1B4" w14:textId="3ACA43F5" w:rsidR="003607C6" w:rsidRDefault="003607C6" w:rsidP="007B0A28">
      <w:pPr>
        <w:pStyle w:val="NoSpacing"/>
        <w:numPr>
          <w:ilvl w:val="1"/>
          <w:numId w:val="26"/>
        </w:numPr>
        <w:ind w:left="1418" w:hanging="698"/>
        <w:rPr>
          <w:rFonts w:ascii="Arial" w:eastAsiaTheme="minorHAnsi" w:hAnsi="Arial" w:cs="Arial"/>
          <w:lang w:eastAsia="en-US"/>
        </w:rPr>
      </w:pPr>
      <w:r>
        <w:rPr>
          <w:rFonts w:ascii="Arial" w:eastAsiaTheme="minorHAnsi" w:hAnsi="Arial" w:cs="Arial"/>
          <w:lang w:eastAsia="en-US"/>
        </w:rPr>
        <w:t>Developed and delivered LG Inform</w:t>
      </w:r>
      <w:r w:rsidR="00C85026">
        <w:rPr>
          <w:rFonts w:ascii="Arial" w:eastAsiaTheme="minorHAnsi" w:hAnsi="Arial" w:cs="Arial"/>
          <w:lang w:eastAsia="en-US"/>
        </w:rPr>
        <w:t>,</w:t>
      </w:r>
      <w:r>
        <w:rPr>
          <w:rFonts w:ascii="Arial" w:eastAsiaTheme="minorHAnsi" w:hAnsi="Arial" w:cs="Arial"/>
          <w:lang w:eastAsia="en-US"/>
        </w:rPr>
        <w:t xml:space="preserve"> the sector’s data analysis and benchmarking service which enables members, officers and members of the public to compare their council’s performance with that of other areas.</w:t>
      </w:r>
    </w:p>
    <w:p w14:paraId="74981B93" w14:textId="77777777" w:rsidR="003607C6" w:rsidRDefault="003607C6" w:rsidP="00BF1FD2">
      <w:pPr>
        <w:pStyle w:val="NoSpacing"/>
        <w:rPr>
          <w:rFonts w:ascii="Arial" w:eastAsiaTheme="minorHAnsi" w:hAnsi="Arial" w:cs="Arial"/>
          <w:lang w:eastAsia="en-US"/>
        </w:rPr>
      </w:pPr>
    </w:p>
    <w:p w14:paraId="0AE3BB0A" w14:textId="72B92CDA" w:rsidR="003607C6" w:rsidRPr="001A22D7" w:rsidRDefault="00C56220" w:rsidP="00737B46">
      <w:pPr>
        <w:pStyle w:val="NoSpacing"/>
        <w:numPr>
          <w:ilvl w:val="0"/>
          <w:numId w:val="13"/>
        </w:numPr>
        <w:ind w:hanging="644"/>
        <w:rPr>
          <w:rFonts w:ascii="Arial" w:eastAsiaTheme="minorHAnsi" w:hAnsi="Arial" w:cs="Arial"/>
          <w:lang w:eastAsia="en-US"/>
        </w:rPr>
      </w:pPr>
      <w:r>
        <w:rPr>
          <w:rFonts w:ascii="Arial" w:eastAsiaTheme="minorHAnsi" w:hAnsi="Arial" w:cs="Arial"/>
          <w:lang w:eastAsia="en-US"/>
        </w:rPr>
        <w:t xml:space="preserve"> </w:t>
      </w:r>
      <w:r w:rsidR="003607C6">
        <w:rPr>
          <w:rFonts w:ascii="Arial" w:eastAsiaTheme="minorHAnsi" w:hAnsi="Arial" w:cs="Arial"/>
          <w:lang w:eastAsia="en-US"/>
        </w:rPr>
        <w:t xml:space="preserve">In addition the Board has led </w:t>
      </w:r>
      <w:r w:rsidR="00C85026">
        <w:rPr>
          <w:rFonts w:ascii="Arial" w:eastAsiaTheme="minorHAnsi" w:hAnsi="Arial" w:cs="Arial"/>
          <w:lang w:eastAsia="en-US"/>
        </w:rPr>
        <w:t>the LGA’</w:t>
      </w:r>
      <w:r w:rsidR="00214E11">
        <w:rPr>
          <w:rFonts w:ascii="Arial" w:eastAsiaTheme="minorHAnsi" w:hAnsi="Arial" w:cs="Arial"/>
          <w:lang w:eastAsia="en-US"/>
        </w:rPr>
        <w:t>s</w:t>
      </w:r>
      <w:r w:rsidR="00C85026">
        <w:rPr>
          <w:rFonts w:ascii="Arial" w:eastAsiaTheme="minorHAnsi" w:hAnsi="Arial" w:cs="Arial"/>
          <w:lang w:eastAsia="en-US"/>
        </w:rPr>
        <w:t xml:space="preserve"> Productivity and Commissioning programme </w:t>
      </w:r>
      <w:r w:rsidR="00214E11">
        <w:rPr>
          <w:rFonts w:ascii="Arial" w:eastAsiaTheme="minorHAnsi" w:hAnsi="Arial" w:cs="Arial"/>
          <w:lang w:eastAsia="en-US"/>
        </w:rPr>
        <w:t>(</w:t>
      </w:r>
      <w:r w:rsidR="00C85026">
        <w:rPr>
          <w:rFonts w:ascii="Arial" w:eastAsiaTheme="minorHAnsi" w:hAnsi="Arial" w:cs="Arial"/>
          <w:lang w:eastAsia="en-US"/>
        </w:rPr>
        <w:t xml:space="preserve">helping councils re-design services, making </w:t>
      </w:r>
      <w:r w:rsidR="00C85026">
        <w:rPr>
          <w:rFonts w:ascii="Arial" w:hAnsi="Arial" w:cs="Arial"/>
        </w:rPr>
        <w:t>savings in excess of £400 million to date</w:t>
      </w:r>
      <w:r w:rsidR="00214E11">
        <w:rPr>
          <w:rFonts w:ascii="Arial" w:hAnsi="Arial" w:cs="Arial"/>
        </w:rPr>
        <w:t>), promoted innovation through the Creative Councils programme and the Innovation Zone at the LGA’s Annual Conference and supported councils implementing the transparency agenda.</w:t>
      </w:r>
    </w:p>
    <w:p w14:paraId="4622A3EB" w14:textId="77777777" w:rsidR="009C5A08" w:rsidRDefault="009C5A08" w:rsidP="00BF1FD2">
      <w:pPr>
        <w:pStyle w:val="NoSpacing"/>
        <w:rPr>
          <w:rFonts w:ascii="Arial" w:eastAsiaTheme="minorHAnsi" w:hAnsi="Arial" w:cs="Arial"/>
          <w:b/>
          <w:u w:val="single"/>
          <w:lang w:eastAsia="en-US"/>
        </w:rPr>
      </w:pPr>
    </w:p>
    <w:p w14:paraId="0D54A2CF" w14:textId="77777777" w:rsidR="00376796" w:rsidRDefault="00376796" w:rsidP="00BF1FD2">
      <w:pPr>
        <w:pStyle w:val="NoSpacing"/>
        <w:rPr>
          <w:rFonts w:ascii="Arial" w:eastAsiaTheme="minorHAnsi" w:hAnsi="Arial" w:cs="Arial"/>
          <w:b/>
          <w:lang w:eastAsia="en-US"/>
        </w:rPr>
      </w:pPr>
    </w:p>
    <w:p w14:paraId="1F483ACA" w14:textId="77777777" w:rsidR="00BF1FD2" w:rsidRPr="00C56220" w:rsidRDefault="00BF1FD2" w:rsidP="00BF1FD2">
      <w:pPr>
        <w:pStyle w:val="NoSpacing"/>
        <w:rPr>
          <w:rFonts w:ascii="Arial" w:eastAsiaTheme="minorHAnsi" w:hAnsi="Arial" w:cs="Arial"/>
          <w:b/>
          <w:lang w:eastAsia="en-US"/>
        </w:rPr>
      </w:pPr>
      <w:r w:rsidRPr="00C56220">
        <w:rPr>
          <w:rFonts w:ascii="Arial" w:eastAsiaTheme="minorHAnsi" w:hAnsi="Arial" w:cs="Arial"/>
          <w:b/>
          <w:lang w:eastAsia="en-US"/>
        </w:rPr>
        <w:lastRenderedPageBreak/>
        <w:t>Safer and Stronger Communities Board</w:t>
      </w:r>
    </w:p>
    <w:p w14:paraId="7C59554E" w14:textId="77777777" w:rsidR="00BF1FD2" w:rsidRDefault="00BF1FD2" w:rsidP="00BF1FD2">
      <w:pPr>
        <w:pStyle w:val="NoSpacing"/>
        <w:rPr>
          <w:rFonts w:ascii="Arial" w:hAnsi="Arial" w:cs="Arial"/>
          <w:szCs w:val="24"/>
          <w:lang w:eastAsia="en-US"/>
        </w:rPr>
      </w:pPr>
    </w:p>
    <w:p w14:paraId="31041A12" w14:textId="3AD8CEE6" w:rsidR="00BF1FD2" w:rsidRPr="00BF1FD2" w:rsidRDefault="00737B46" w:rsidP="00737B46">
      <w:pPr>
        <w:pStyle w:val="NoSpacing"/>
        <w:numPr>
          <w:ilvl w:val="0"/>
          <w:numId w:val="13"/>
        </w:numPr>
        <w:ind w:hanging="644"/>
        <w:rPr>
          <w:rFonts w:ascii="Arial" w:hAnsi="Arial" w:cs="Arial"/>
          <w:color w:val="000000"/>
          <w:szCs w:val="24"/>
          <w:lang w:val="en" w:eastAsia="en-US"/>
        </w:rPr>
      </w:pPr>
      <w:r>
        <w:rPr>
          <w:rFonts w:ascii="Arial" w:hAnsi="Arial" w:cs="Arial"/>
          <w:szCs w:val="24"/>
          <w:lang w:eastAsia="en-US"/>
        </w:rPr>
        <w:t>T</w:t>
      </w:r>
      <w:r w:rsidR="00B35D57">
        <w:rPr>
          <w:rFonts w:ascii="Arial" w:hAnsi="Arial" w:cs="Arial"/>
          <w:szCs w:val="24"/>
          <w:lang w:eastAsia="en-US"/>
        </w:rPr>
        <w:t>he Board</w:t>
      </w:r>
      <w:r w:rsidR="00BF1FD2" w:rsidRPr="00BF1FD2">
        <w:rPr>
          <w:rFonts w:ascii="Arial" w:hAnsi="Arial" w:cs="Arial"/>
          <w:szCs w:val="24"/>
          <w:lang w:eastAsia="en-US"/>
        </w:rPr>
        <w:t xml:space="preserve"> has revised the community safety improvement offer in order to better meet the changing needs of Community Safety Partnerships (CSP) in a challenging financial future and the changing strategic framework. We will continue to provide peer challenges as on-site </w:t>
      </w:r>
      <w:r w:rsidR="00BF1FD2" w:rsidRPr="00BF1FD2">
        <w:rPr>
          <w:rFonts w:ascii="Arial" w:hAnsi="Arial" w:cs="Arial"/>
          <w:i/>
          <w:szCs w:val="24"/>
          <w:lang w:eastAsia="en-US"/>
        </w:rPr>
        <w:t>practitioner-led examination</w:t>
      </w:r>
      <w:r w:rsidR="00C43604">
        <w:rPr>
          <w:rFonts w:ascii="Arial" w:hAnsi="Arial" w:cs="Arial"/>
          <w:i/>
          <w:szCs w:val="24"/>
          <w:lang w:eastAsia="en-US"/>
        </w:rPr>
        <w:t>s</w:t>
      </w:r>
      <w:r w:rsidR="00BF1FD2" w:rsidRPr="00BF1FD2">
        <w:rPr>
          <w:rFonts w:ascii="Arial" w:hAnsi="Arial" w:cs="Arial"/>
          <w:i/>
          <w:szCs w:val="24"/>
          <w:lang w:eastAsia="en-US"/>
        </w:rPr>
        <w:t xml:space="preserve"> of the working practices</w:t>
      </w:r>
      <w:r w:rsidR="00BF1FD2" w:rsidRPr="00BF1FD2">
        <w:rPr>
          <w:rFonts w:ascii="Arial" w:hAnsi="Arial" w:cs="Arial"/>
          <w:szCs w:val="24"/>
          <w:lang w:eastAsia="en-US"/>
        </w:rPr>
        <w:t xml:space="preserve"> of a CSP. However, the revised offer now assists CSPs to take a </w:t>
      </w:r>
      <w:r w:rsidR="00BF1FD2" w:rsidRPr="00BF1FD2">
        <w:rPr>
          <w:rFonts w:ascii="Arial" w:hAnsi="Arial" w:cs="Arial"/>
          <w:i/>
          <w:szCs w:val="24"/>
          <w:lang w:eastAsia="en-US"/>
        </w:rPr>
        <w:t>broader strategic view</w:t>
      </w:r>
      <w:r w:rsidR="00BF1FD2" w:rsidRPr="00BF1FD2">
        <w:rPr>
          <w:rFonts w:ascii="Arial" w:hAnsi="Arial" w:cs="Arial"/>
          <w:szCs w:val="24"/>
          <w:lang w:eastAsia="en-US"/>
        </w:rPr>
        <w:t xml:space="preserve"> on issues scoped for challenge and address leadership issues using a </w:t>
      </w:r>
      <w:r w:rsidR="00BF1FD2" w:rsidRPr="00BF1FD2">
        <w:rPr>
          <w:rFonts w:ascii="Arial" w:hAnsi="Arial" w:cs="Arial"/>
          <w:color w:val="000000"/>
          <w:szCs w:val="24"/>
          <w:lang w:val="en" w:eastAsia="en-US"/>
        </w:rPr>
        <w:t>community budget approach to develop their CSP transformation route map</w:t>
      </w:r>
      <w:r w:rsidR="00BF1FD2" w:rsidRPr="00BF1FD2">
        <w:rPr>
          <w:rFonts w:ascii="Arial" w:hAnsi="Arial" w:cs="Arial"/>
          <w:szCs w:val="24"/>
          <w:lang w:eastAsia="en-US"/>
        </w:rPr>
        <w:t xml:space="preserve"> and assist political ownership of recommended actions.</w:t>
      </w:r>
    </w:p>
    <w:p w14:paraId="0568F158" w14:textId="77777777" w:rsidR="00BF1FD2" w:rsidRPr="00BF1FD2" w:rsidRDefault="00BF1FD2" w:rsidP="00BF1FD2">
      <w:pPr>
        <w:pStyle w:val="NoSpacing"/>
        <w:rPr>
          <w:rFonts w:ascii="Arial" w:hAnsi="Arial" w:cs="Arial"/>
          <w:color w:val="000000"/>
          <w:szCs w:val="24"/>
          <w:lang w:val="en" w:eastAsia="en-US"/>
        </w:rPr>
      </w:pPr>
    </w:p>
    <w:p w14:paraId="25FF776A" w14:textId="41D3E923" w:rsidR="00BF1FD2" w:rsidRPr="00BF1FD2" w:rsidRDefault="00BF1FD2" w:rsidP="00737B46">
      <w:pPr>
        <w:pStyle w:val="NoSpacing"/>
        <w:numPr>
          <w:ilvl w:val="0"/>
          <w:numId w:val="13"/>
        </w:numPr>
        <w:ind w:hanging="644"/>
        <w:rPr>
          <w:rFonts w:ascii="Arial" w:hAnsi="Arial" w:cs="Arial"/>
          <w:szCs w:val="24"/>
          <w:lang w:eastAsia="en-US"/>
        </w:rPr>
      </w:pPr>
      <w:r w:rsidRPr="00BF1FD2">
        <w:rPr>
          <w:rFonts w:ascii="Arial" w:hAnsi="Arial" w:cs="Arial"/>
          <w:szCs w:val="24"/>
          <w:lang w:eastAsia="en-US"/>
        </w:rPr>
        <w:t xml:space="preserve">This </w:t>
      </w:r>
      <w:r w:rsidRPr="00BF1FD2">
        <w:rPr>
          <w:rFonts w:ascii="Arial" w:hAnsi="Arial" w:cs="Arial"/>
          <w:i/>
          <w:szCs w:val="24"/>
          <w:lang w:eastAsia="en-US"/>
        </w:rPr>
        <w:t>bespoke improvement offer</w:t>
      </w:r>
      <w:r w:rsidRPr="00BF1FD2">
        <w:rPr>
          <w:rFonts w:ascii="Arial" w:hAnsi="Arial" w:cs="Arial"/>
          <w:szCs w:val="24"/>
          <w:lang w:eastAsia="en-US"/>
        </w:rPr>
        <w:t xml:space="preserve"> utilises various elements of support resources by providing both member and officer peers who have specific skills and knowledge around collaborative leadership, enhanced levels of partnership working, and experience of new ways of working such as </w:t>
      </w:r>
      <w:r w:rsidRPr="00BF1FD2">
        <w:rPr>
          <w:rFonts w:ascii="Arial" w:hAnsi="Arial" w:cs="Arial"/>
          <w:i/>
          <w:szCs w:val="24"/>
          <w:lang w:eastAsia="en-US"/>
        </w:rPr>
        <w:t>interoperability and shared services.</w:t>
      </w:r>
      <w:r w:rsidRPr="00BF1FD2">
        <w:rPr>
          <w:rFonts w:ascii="Arial" w:hAnsi="Arial" w:cs="Arial"/>
          <w:szCs w:val="24"/>
          <w:lang w:eastAsia="en-US"/>
        </w:rPr>
        <w:t xml:space="preserve"> They will work alongside the CSP providing inputs into its transformation route map. </w:t>
      </w:r>
    </w:p>
    <w:p w14:paraId="5494EB0F" w14:textId="77777777" w:rsidR="00BF1FD2" w:rsidRPr="00BF1FD2" w:rsidRDefault="00BF1FD2" w:rsidP="00BF1FD2">
      <w:pPr>
        <w:pStyle w:val="NoSpacing"/>
        <w:rPr>
          <w:rFonts w:ascii="Arial" w:hAnsi="Arial" w:cs="Arial"/>
          <w:szCs w:val="24"/>
          <w:lang w:eastAsia="en-US"/>
        </w:rPr>
      </w:pPr>
    </w:p>
    <w:p w14:paraId="700A7836" w14:textId="3A13A36B" w:rsidR="00BF1FD2" w:rsidRDefault="00BF1FD2" w:rsidP="00737B46">
      <w:pPr>
        <w:pStyle w:val="NoSpacing"/>
        <w:numPr>
          <w:ilvl w:val="0"/>
          <w:numId w:val="13"/>
        </w:numPr>
        <w:ind w:hanging="644"/>
        <w:rPr>
          <w:rFonts w:ascii="Arial" w:hAnsi="Arial" w:cs="Arial"/>
          <w:szCs w:val="24"/>
          <w:lang w:eastAsia="en-US"/>
        </w:rPr>
      </w:pPr>
      <w:r w:rsidRPr="00BF1FD2">
        <w:rPr>
          <w:rFonts w:ascii="Arial" w:hAnsi="Arial" w:cs="Arial"/>
          <w:szCs w:val="24"/>
          <w:lang w:eastAsia="en-US"/>
        </w:rPr>
        <w:t xml:space="preserve">There are two component parts of the revised </w:t>
      </w:r>
      <w:r>
        <w:rPr>
          <w:rFonts w:ascii="Arial" w:hAnsi="Arial" w:cs="Arial"/>
          <w:szCs w:val="24"/>
          <w:lang w:eastAsia="en-US"/>
        </w:rPr>
        <w:t>offer:</w:t>
      </w:r>
    </w:p>
    <w:p w14:paraId="1E711BA9" w14:textId="77777777" w:rsidR="00821CCE" w:rsidRDefault="00821CCE" w:rsidP="00821CCE">
      <w:pPr>
        <w:pStyle w:val="ListParagraph"/>
        <w:rPr>
          <w:rFonts w:ascii="Arial" w:hAnsi="Arial" w:cs="Arial"/>
          <w:szCs w:val="24"/>
          <w:lang w:eastAsia="en-US"/>
        </w:rPr>
      </w:pPr>
    </w:p>
    <w:p w14:paraId="4E0FF4B6" w14:textId="08245A3F" w:rsidR="00BF1FD2" w:rsidRDefault="007F4E30" w:rsidP="00821CCE">
      <w:pPr>
        <w:pStyle w:val="NoSpacing"/>
        <w:ind w:left="1276" w:hanging="567"/>
        <w:rPr>
          <w:rFonts w:ascii="Arial" w:hAnsi="Arial" w:cs="Arial"/>
          <w:color w:val="000000"/>
          <w:szCs w:val="24"/>
          <w:lang w:eastAsia="en-US"/>
        </w:rPr>
      </w:pPr>
      <w:r>
        <w:rPr>
          <w:rFonts w:ascii="Arial" w:hAnsi="Arial" w:cs="Arial"/>
          <w:szCs w:val="24"/>
          <w:lang w:eastAsia="en-US"/>
        </w:rPr>
        <w:t>35</w:t>
      </w:r>
      <w:r w:rsidR="00C56220" w:rsidRPr="00821CCE">
        <w:rPr>
          <w:rFonts w:ascii="Arial" w:hAnsi="Arial" w:cs="Arial"/>
          <w:szCs w:val="24"/>
          <w:lang w:eastAsia="en-US"/>
        </w:rPr>
        <w:t>.1</w:t>
      </w:r>
      <w:r w:rsidR="00C56220">
        <w:rPr>
          <w:rFonts w:ascii="Arial" w:hAnsi="Arial" w:cs="Arial"/>
          <w:b/>
          <w:szCs w:val="24"/>
          <w:lang w:eastAsia="en-US"/>
        </w:rPr>
        <w:t xml:space="preserve"> </w:t>
      </w:r>
      <w:r w:rsidR="00BF1FD2" w:rsidRPr="00BF1FD2">
        <w:rPr>
          <w:rFonts w:ascii="Arial" w:hAnsi="Arial" w:cs="Arial"/>
          <w:b/>
          <w:szCs w:val="24"/>
          <w:lang w:eastAsia="en-US"/>
        </w:rPr>
        <w:t>Community Safety Strategic Peer Challenge</w:t>
      </w:r>
      <w:r w:rsidR="00BF1FD2">
        <w:rPr>
          <w:rFonts w:ascii="Arial" w:hAnsi="Arial" w:cs="Arial"/>
          <w:b/>
          <w:szCs w:val="24"/>
          <w:lang w:eastAsia="en-US"/>
        </w:rPr>
        <w:t xml:space="preserve">: </w:t>
      </w:r>
      <w:r w:rsidR="00BF1FD2" w:rsidRPr="00BF1FD2">
        <w:rPr>
          <w:rFonts w:ascii="Arial" w:eastAsia="Calibri" w:hAnsi="Arial" w:cs="Arial"/>
          <w:szCs w:val="24"/>
          <w:lang w:eastAsia="en-US"/>
        </w:rPr>
        <w:t xml:space="preserve">The primary purpose of a strategic peer challenge is to inform the next phase of improvement by </w:t>
      </w:r>
      <w:r w:rsidR="00BF1FD2" w:rsidRPr="00BF1FD2">
        <w:rPr>
          <w:rFonts w:ascii="Arial" w:hAnsi="Arial" w:cs="Arial"/>
          <w:color w:val="000000"/>
          <w:szCs w:val="24"/>
          <w:lang w:eastAsia="en-US"/>
        </w:rPr>
        <w:t>supporting and working with CSPs to identify economies of scale, exploring opportunities for closer working with health</w:t>
      </w:r>
      <w:r w:rsidR="00BF1FD2" w:rsidRPr="00BF1FD2">
        <w:rPr>
          <w:rFonts w:ascii="Arial" w:eastAsia="Calibri" w:hAnsi="Arial" w:cs="Arial"/>
          <w:szCs w:val="24"/>
          <w:lang w:eastAsia="en-US"/>
        </w:rPr>
        <w:t xml:space="preserve">, </w:t>
      </w:r>
      <w:r w:rsidR="00BF1FD2" w:rsidRPr="00BF1FD2">
        <w:rPr>
          <w:rFonts w:ascii="Arial" w:hAnsi="Arial" w:cs="Arial"/>
          <w:color w:val="000000"/>
          <w:szCs w:val="24"/>
          <w:lang w:eastAsia="en-US"/>
        </w:rPr>
        <w:t>supporting interoperability of blue light services and developing an innovation culture in partnership activity.</w:t>
      </w:r>
    </w:p>
    <w:p w14:paraId="743EE96C" w14:textId="77777777" w:rsidR="00821CCE" w:rsidRPr="00BF1FD2" w:rsidRDefault="00821CCE" w:rsidP="00BF1FD2">
      <w:pPr>
        <w:pStyle w:val="NoSpacing"/>
        <w:rPr>
          <w:rFonts w:ascii="Arial" w:eastAsia="Calibri" w:hAnsi="Arial" w:cs="Arial"/>
          <w:szCs w:val="24"/>
          <w:lang w:eastAsia="en-US"/>
        </w:rPr>
      </w:pPr>
    </w:p>
    <w:p w14:paraId="2092FEB0" w14:textId="1E10064A" w:rsidR="00BF1FD2" w:rsidRPr="00BF1FD2" w:rsidRDefault="00200A4E" w:rsidP="00821CCE">
      <w:pPr>
        <w:pStyle w:val="NoSpacing"/>
        <w:ind w:left="1276" w:hanging="567"/>
        <w:rPr>
          <w:rFonts w:ascii="Arial" w:hAnsi="Arial" w:cs="Arial"/>
          <w:szCs w:val="24"/>
          <w:lang w:eastAsia="en-US"/>
        </w:rPr>
      </w:pPr>
      <w:r>
        <w:rPr>
          <w:rFonts w:ascii="Arial" w:hAnsi="Arial" w:cs="Arial"/>
          <w:color w:val="000000"/>
          <w:szCs w:val="24"/>
          <w:lang w:eastAsia="en-US"/>
        </w:rPr>
        <w:t>35</w:t>
      </w:r>
      <w:r w:rsidR="00C56220" w:rsidRPr="00737B46">
        <w:rPr>
          <w:rFonts w:ascii="Arial" w:hAnsi="Arial" w:cs="Arial"/>
          <w:color w:val="000000"/>
          <w:szCs w:val="24"/>
          <w:lang w:eastAsia="en-US"/>
        </w:rPr>
        <w:t>.2</w:t>
      </w:r>
      <w:r w:rsidR="00C56220">
        <w:rPr>
          <w:rFonts w:ascii="Arial" w:hAnsi="Arial" w:cs="Arial"/>
          <w:b/>
          <w:color w:val="000000"/>
          <w:szCs w:val="24"/>
          <w:lang w:eastAsia="en-US"/>
        </w:rPr>
        <w:t xml:space="preserve"> </w:t>
      </w:r>
      <w:r w:rsidR="00BF1FD2" w:rsidRPr="00BF1FD2">
        <w:rPr>
          <w:rFonts w:ascii="Arial" w:hAnsi="Arial" w:cs="Arial"/>
          <w:b/>
          <w:color w:val="000000"/>
          <w:szCs w:val="24"/>
          <w:lang w:eastAsia="en-US"/>
        </w:rPr>
        <w:t>Community Safety Leadership Academy offer</w:t>
      </w:r>
      <w:r w:rsidR="00BF1FD2">
        <w:rPr>
          <w:rFonts w:ascii="Arial" w:hAnsi="Arial" w:cs="Arial"/>
          <w:b/>
          <w:color w:val="000000"/>
          <w:szCs w:val="24"/>
          <w:lang w:eastAsia="en-US"/>
        </w:rPr>
        <w:t xml:space="preserve">: </w:t>
      </w:r>
      <w:r w:rsidR="00BF1FD2" w:rsidRPr="00BF1FD2">
        <w:rPr>
          <w:rFonts w:ascii="Arial" w:hAnsi="Arial" w:cs="Arial"/>
          <w:szCs w:val="24"/>
          <w:lang w:eastAsia="en-US"/>
        </w:rPr>
        <w:t xml:space="preserve">A new element in the offer around </w:t>
      </w:r>
      <w:r w:rsidR="00BF1FD2" w:rsidRPr="00BF1FD2">
        <w:rPr>
          <w:rFonts w:ascii="Arial" w:hAnsi="Arial" w:cs="Arial"/>
          <w:i/>
          <w:szCs w:val="24"/>
          <w:lang w:eastAsia="en-US"/>
        </w:rPr>
        <w:t>collaborative leadership</w:t>
      </w:r>
      <w:r w:rsidR="00BF1FD2" w:rsidRPr="00BF1FD2">
        <w:rPr>
          <w:rFonts w:ascii="Arial" w:hAnsi="Arial" w:cs="Arial"/>
          <w:szCs w:val="24"/>
          <w:lang w:eastAsia="en-US"/>
        </w:rPr>
        <w:t xml:space="preserve"> is a programme of activity for Leaders/portfolio holders. This could include workshops, mentoring and support on an ongoing basis and be open to explore wider relationships with </w:t>
      </w:r>
      <w:r w:rsidR="00BF1FD2" w:rsidRPr="00BF1FD2">
        <w:rPr>
          <w:rFonts w:ascii="Arial" w:hAnsi="Arial" w:cs="Arial"/>
          <w:i/>
          <w:szCs w:val="24"/>
          <w:lang w:eastAsia="en-US"/>
        </w:rPr>
        <w:t>Police &amp; Crime Commissioners, Clinical Commissioning Groups, Health &amp; Well-Being Boards plus relevant Community Groups</w:t>
      </w:r>
      <w:r w:rsidR="00BF1FD2" w:rsidRPr="00BF1FD2">
        <w:rPr>
          <w:rFonts w:ascii="Arial" w:hAnsi="Arial" w:cs="Arial"/>
          <w:szCs w:val="24"/>
          <w:lang w:eastAsia="en-US"/>
        </w:rPr>
        <w:t xml:space="preserve"> and how to make those relationships meaningful. </w:t>
      </w:r>
    </w:p>
    <w:p w14:paraId="42417776" w14:textId="77777777" w:rsidR="00BF1FD2" w:rsidRPr="00BF1FD2" w:rsidRDefault="00BF1FD2" w:rsidP="00BF1FD2">
      <w:pPr>
        <w:pStyle w:val="NoSpacing"/>
        <w:rPr>
          <w:rFonts w:ascii="Arial" w:hAnsi="Arial" w:cs="Arial"/>
          <w:szCs w:val="24"/>
          <w:lang w:eastAsia="en-US"/>
        </w:rPr>
      </w:pPr>
    </w:p>
    <w:p w14:paraId="6490B551" w14:textId="77777777" w:rsidR="00BF1FD2" w:rsidRPr="00BF1FD2" w:rsidRDefault="00BF1FD2" w:rsidP="00821CCE">
      <w:pPr>
        <w:pStyle w:val="NoSpacing"/>
        <w:ind w:left="1276"/>
        <w:rPr>
          <w:rFonts w:ascii="Arial" w:hAnsi="Arial" w:cs="Arial"/>
          <w:szCs w:val="24"/>
          <w:lang w:eastAsia="en-US"/>
        </w:rPr>
      </w:pPr>
      <w:r w:rsidRPr="00BF1FD2">
        <w:rPr>
          <w:rFonts w:ascii="Arial" w:hAnsi="Arial" w:cs="Arial"/>
          <w:lang w:eastAsia="en-US"/>
        </w:rPr>
        <w:t>For further information please see</w:t>
      </w:r>
      <w:r w:rsidRPr="00BF1FD2">
        <w:rPr>
          <w:rFonts w:ascii="Arial" w:hAnsi="Arial" w:cs="Arial"/>
          <w:szCs w:val="24"/>
          <w:lang w:eastAsia="en-US"/>
        </w:rPr>
        <w:t xml:space="preserve"> </w:t>
      </w:r>
      <w:hyperlink r:id="rId15" w:history="1">
        <w:r w:rsidRPr="00BF1FD2">
          <w:rPr>
            <w:rFonts w:ascii="Arial" w:hAnsi="Arial" w:cs="Arial"/>
            <w:color w:val="0000FF" w:themeColor="hyperlink"/>
            <w:szCs w:val="24"/>
            <w:lang w:eastAsia="en-US"/>
          </w:rPr>
          <w:t>http://www.local.gov.uk/web/guest/peer-challenges/-/journal_content/56/10180/3511484/ARTICLE</w:t>
        </w:r>
      </w:hyperlink>
    </w:p>
    <w:p w14:paraId="3BDD5F1C" w14:textId="77777777" w:rsidR="00BF1FD2" w:rsidRDefault="00BF1FD2" w:rsidP="00BA2F71">
      <w:pPr>
        <w:rPr>
          <w:rFonts w:ascii="Arial" w:hAnsi="Arial" w:cs="Arial"/>
          <w:b/>
          <w:color w:val="000000"/>
        </w:rPr>
      </w:pPr>
    </w:p>
    <w:p w14:paraId="476DEA26" w14:textId="77777777" w:rsidR="009C5A08" w:rsidRPr="00C56220" w:rsidRDefault="009C5A08" w:rsidP="00C17323">
      <w:pPr>
        <w:pStyle w:val="NoSpacing"/>
        <w:rPr>
          <w:rFonts w:ascii="Arial" w:hAnsi="Arial" w:cs="Arial"/>
          <w:b/>
        </w:rPr>
      </w:pPr>
      <w:r w:rsidRPr="00C56220">
        <w:rPr>
          <w:rFonts w:ascii="Arial" w:hAnsi="Arial" w:cs="Arial"/>
          <w:b/>
        </w:rPr>
        <w:t>Fire Services Management Committee</w:t>
      </w:r>
    </w:p>
    <w:p w14:paraId="5CF0EBA3" w14:textId="77777777" w:rsidR="009C5A08" w:rsidRDefault="009C5A08" w:rsidP="00C17323">
      <w:pPr>
        <w:pStyle w:val="NoSpacing"/>
        <w:rPr>
          <w:rFonts w:ascii="Arial" w:hAnsi="Arial" w:cs="Arial"/>
        </w:rPr>
      </w:pPr>
    </w:p>
    <w:p w14:paraId="35660472" w14:textId="2A861EB4" w:rsidR="00C17323" w:rsidRPr="00C17323" w:rsidRDefault="00C17323" w:rsidP="00737B46">
      <w:pPr>
        <w:pStyle w:val="NoSpacing"/>
        <w:numPr>
          <w:ilvl w:val="0"/>
          <w:numId w:val="13"/>
        </w:numPr>
        <w:ind w:hanging="644"/>
        <w:rPr>
          <w:rFonts w:ascii="Arial" w:hAnsi="Arial" w:cs="Arial"/>
        </w:rPr>
      </w:pPr>
      <w:r w:rsidRPr="00C17323">
        <w:rPr>
          <w:rFonts w:ascii="Arial" w:hAnsi="Arial" w:cs="Arial"/>
        </w:rPr>
        <w:t>There are two components to the Local Government Association and Chief Fire Officers Association improvement offer.  These are:</w:t>
      </w:r>
    </w:p>
    <w:p w14:paraId="25C5608F" w14:textId="77777777" w:rsidR="00C17323" w:rsidRPr="00C17323" w:rsidRDefault="00C17323" w:rsidP="00C17323">
      <w:pPr>
        <w:pStyle w:val="NoSpacing"/>
        <w:rPr>
          <w:rFonts w:ascii="Arial" w:hAnsi="Arial" w:cs="Arial"/>
        </w:rPr>
      </w:pPr>
    </w:p>
    <w:p w14:paraId="1A2F2F47" w14:textId="5F1485C5" w:rsidR="00C17323" w:rsidRPr="00C17323" w:rsidRDefault="00C17323" w:rsidP="00737B46">
      <w:pPr>
        <w:pStyle w:val="NoSpacing"/>
        <w:numPr>
          <w:ilvl w:val="0"/>
          <w:numId w:val="13"/>
        </w:numPr>
        <w:ind w:hanging="644"/>
        <w:rPr>
          <w:rFonts w:ascii="Arial" w:hAnsi="Arial" w:cs="Arial"/>
          <w:lang w:val="en"/>
        </w:rPr>
      </w:pPr>
      <w:r w:rsidRPr="00C17323">
        <w:rPr>
          <w:rFonts w:ascii="Arial" w:hAnsi="Arial" w:cs="Arial"/>
          <w:b/>
        </w:rPr>
        <w:t>Operational Assessment and Fire Peer Challenge:</w:t>
      </w:r>
      <w:r>
        <w:rPr>
          <w:rFonts w:ascii="Arial" w:hAnsi="Arial" w:cs="Arial"/>
        </w:rPr>
        <w:t xml:space="preserve"> </w:t>
      </w:r>
      <w:r w:rsidRPr="00C17323">
        <w:rPr>
          <w:rFonts w:ascii="Arial" w:hAnsi="Arial" w:cs="Arial"/>
          <w:lang w:val="en"/>
        </w:rPr>
        <w:t>The Chief F</w:t>
      </w:r>
      <w:r w:rsidR="009C5A08">
        <w:rPr>
          <w:rFonts w:ascii="Arial" w:hAnsi="Arial" w:cs="Arial"/>
          <w:lang w:val="en"/>
        </w:rPr>
        <w:t>ire Officers Association (CFOA) and</w:t>
      </w:r>
      <w:r w:rsidRPr="00C17323">
        <w:rPr>
          <w:rFonts w:ascii="Arial" w:hAnsi="Arial" w:cs="Arial"/>
          <w:lang w:val="en"/>
        </w:rPr>
        <w:t xml:space="preserve"> the Local </w:t>
      </w:r>
      <w:r w:rsidR="009C5A08">
        <w:rPr>
          <w:rFonts w:ascii="Arial" w:hAnsi="Arial" w:cs="Arial"/>
          <w:lang w:val="en"/>
        </w:rPr>
        <w:t>Government Association (LGA) have</w:t>
      </w:r>
      <w:r w:rsidRPr="00C17323">
        <w:rPr>
          <w:rFonts w:ascii="Arial" w:hAnsi="Arial" w:cs="Arial"/>
          <w:lang w:val="en"/>
        </w:rPr>
        <w:t xml:space="preserve"> developed an </w:t>
      </w:r>
      <w:r w:rsidR="00B170C9">
        <w:rPr>
          <w:rFonts w:ascii="Arial" w:hAnsi="Arial" w:cs="Arial"/>
          <w:lang w:val="en"/>
        </w:rPr>
        <w:t xml:space="preserve">approach to </w:t>
      </w:r>
      <w:proofErr w:type="gramStart"/>
      <w:r w:rsidR="00B170C9">
        <w:rPr>
          <w:rFonts w:ascii="Arial" w:hAnsi="Arial" w:cs="Arial"/>
          <w:lang w:val="en"/>
        </w:rPr>
        <w:t>peer</w:t>
      </w:r>
      <w:proofErr w:type="gramEnd"/>
      <w:r w:rsidR="00B170C9">
        <w:rPr>
          <w:rFonts w:ascii="Arial" w:hAnsi="Arial" w:cs="Arial"/>
          <w:lang w:val="en"/>
        </w:rPr>
        <w:t xml:space="preserve"> challenge that</w:t>
      </w:r>
      <w:r w:rsidRPr="00C17323">
        <w:rPr>
          <w:rFonts w:ascii="Arial" w:hAnsi="Arial" w:cs="Arial"/>
          <w:lang w:val="en"/>
        </w:rPr>
        <w:t xml:space="preserve"> builds on past experience and has been tested in a range of fire and rescue services</w:t>
      </w:r>
      <w:r>
        <w:rPr>
          <w:rFonts w:ascii="Arial" w:hAnsi="Arial" w:cs="Arial"/>
          <w:lang w:val="en"/>
        </w:rPr>
        <w:t xml:space="preserve">. </w:t>
      </w:r>
      <w:r w:rsidRPr="00C17323">
        <w:rPr>
          <w:rFonts w:ascii="Arial" w:hAnsi="Arial" w:cs="Arial"/>
          <w:lang w:val="en"/>
        </w:rPr>
        <w:t>Each fire and rescue service can have a peer challenge at a time of its choosing between now and December 2014. These will be delivered at no cost to the receiving fire and rescue authority.</w:t>
      </w:r>
      <w:r>
        <w:rPr>
          <w:rFonts w:ascii="Arial" w:hAnsi="Arial" w:cs="Arial"/>
          <w:lang w:val="en"/>
        </w:rPr>
        <w:t xml:space="preserve"> </w:t>
      </w:r>
      <w:r w:rsidRPr="00C17323">
        <w:rPr>
          <w:rFonts w:ascii="Arial" w:hAnsi="Arial" w:cs="Arial"/>
          <w:lang w:val="en"/>
        </w:rPr>
        <w:t>Currently 35 English fire and rescue authorities have had a peer challenge with the remainder scheduled for 2014.</w:t>
      </w:r>
    </w:p>
    <w:p w14:paraId="1F357F67" w14:textId="77777777" w:rsidR="00C17323" w:rsidRPr="00C17323" w:rsidRDefault="00C17323" w:rsidP="00C17323">
      <w:pPr>
        <w:pStyle w:val="NoSpacing"/>
        <w:rPr>
          <w:rFonts w:ascii="Arial" w:hAnsi="Arial" w:cs="Arial"/>
          <w:lang w:val="en"/>
        </w:rPr>
      </w:pPr>
    </w:p>
    <w:p w14:paraId="43E1AC75" w14:textId="63AFB258" w:rsidR="00C17323" w:rsidRPr="00C17323" w:rsidRDefault="00C17323" w:rsidP="00737B46">
      <w:pPr>
        <w:pStyle w:val="NoSpacing"/>
        <w:numPr>
          <w:ilvl w:val="0"/>
          <w:numId w:val="13"/>
        </w:numPr>
        <w:ind w:hanging="644"/>
        <w:rPr>
          <w:rFonts w:ascii="Arial" w:hAnsi="Arial" w:cs="Arial"/>
        </w:rPr>
      </w:pPr>
      <w:r w:rsidRPr="00C17323">
        <w:rPr>
          <w:rFonts w:ascii="Arial" w:hAnsi="Arial" w:cs="Arial"/>
          <w:b/>
          <w:lang w:val="en"/>
        </w:rPr>
        <w:t>Fire and Rescue Leadership Academy</w:t>
      </w:r>
      <w:proofErr w:type="gramStart"/>
      <w:r>
        <w:rPr>
          <w:rFonts w:ascii="Arial" w:hAnsi="Arial" w:cs="Arial"/>
          <w:b/>
          <w:lang w:val="en"/>
        </w:rPr>
        <w:t>:</w:t>
      </w:r>
      <w:r w:rsidRPr="00C17323">
        <w:rPr>
          <w:rFonts w:ascii="Arial" w:hAnsi="Arial" w:cs="Arial"/>
          <w:lang w:val="en-US"/>
        </w:rPr>
        <w:t>The</w:t>
      </w:r>
      <w:proofErr w:type="gramEnd"/>
      <w:r w:rsidRPr="00C17323">
        <w:rPr>
          <w:rFonts w:ascii="Arial" w:hAnsi="Arial" w:cs="Arial"/>
          <w:lang w:val="en-US"/>
        </w:rPr>
        <w:t xml:space="preserve"> Leadership Academy is the gateway to ‘top team’ development for </w:t>
      </w:r>
      <w:proofErr w:type="spellStart"/>
      <w:r w:rsidR="00B170C9">
        <w:rPr>
          <w:rFonts w:ascii="Arial" w:hAnsi="Arial" w:cs="Arial"/>
          <w:lang w:val="en-US"/>
        </w:rPr>
        <w:t>C</w:t>
      </w:r>
      <w:r w:rsidR="00C56220">
        <w:rPr>
          <w:rFonts w:ascii="Arial" w:hAnsi="Arial" w:cs="Arial"/>
          <w:lang w:val="en-US"/>
        </w:rPr>
        <w:t>ouncil</w:t>
      </w:r>
      <w:r w:rsidR="00B170C9">
        <w:rPr>
          <w:rFonts w:ascii="Arial" w:hAnsi="Arial" w:cs="Arial"/>
          <w:lang w:val="en-US"/>
        </w:rPr>
        <w:t>l</w:t>
      </w:r>
      <w:r w:rsidR="00C56220">
        <w:rPr>
          <w:rFonts w:ascii="Arial" w:hAnsi="Arial" w:cs="Arial"/>
          <w:lang w:val="en-US"/>
        </w:rPr>
        <w:t>ors</w:t>
      </w:r>
      <w:proofErr w:type="spellEnd"/>
      <w:r w:rsidRPr="00C17323">
        <w:rPr>
          <w:rFonts w:ascii="Arial" w:hAnsi="Arial" w:cs="Arial"/>
          <w:lang w:val="en-US"/>
        </w:rPr>
        <w:t xml:space="preserve"> in leadership positions. </w:t>
      </w:r>
      <w:r w:rsidRPr="00C17323">
        <w:rPr>
          <w:rFonts w:ascii="Arial" w:hAnsi="Arial" w:cs="Arial"/>
        </w:rPr>
        <w:t xml:space="preserve">The main objectives of the fire and rescue leadership academy programme are to develop the nature of political leadership in FRAs, ensure elected members are kept up to date on the key strategic issues facing the sector, </w:t>
      </w:r>
      <w:proofErr w:type="gramStart"/>
      <w:r w:rsidRPr="00C17323">
        <w:rPr>
          <w:rFonts w:ascii="Arial" w:hAnsi="Arial" w:cs="Arial"/>
        </w:rPr>
        <w:t>appreciate</w:t>
      </w:r>
      <w:proofErr w:type="gramEnd"/>
      <w:r w:rsidRPr="00C17323">
        <w:rPr>
          <w:rFonts w:ascii="Arial" w:hAnsi="Arial" w:cs="Arial"/>
        </w:rPr>
        <w:t xml:space="preserve"> how different leadership styles can assist in organisational change and exploring tools and techniques for working with communities, partners, and the media.</w:t>
      </w:r>
    </w:p>
    <w:p w14:paraId="43A1D4AD" w14:textId="77777777" w:rsidR="00C17323" w:rsidRPr="00C17323" w:rsidRDefault="00C17323" w:rsidP="00C17323">
      <w:pPr>
        <w:pStyle w:val="NoSpacing"/>
        <w:rPr>
          <w:rFonts w:ascii="Arial" w:hAnsi="Arial" w:cs="Arial"/>
        </w:rPr>
      </w:pPr>
    </w:p>
    <w:p w14:paraId="2C38525A" w14:textId="77777777" w:rsidR="004A6926" w:rsidRPr="00C56220" w:rsidRDefault="004A6926" w:rsidP="004A6926">
      <w:pPr>
        <w:spacing w:after="200" w:line="276" w:lineRule="auto"/>
        <w:rPr>
          <w:rFonts w:ascii="Arial" w:eastAsiaTheme="minorHAnsi" w:hAnsi="Arial" w:cs="Arial"/>
          <w:b/>
          <w:szCs w:val="22"/>
          <w:lang w:eastAsia="en-US"/>
        </w:rPr>
      </w:pPr>
      <w:r w:rsidRPr="00C56220">
        <w:rPr>
          <w:rFonts w:ascii="Arial" w:eastAsiaTheme="minorHAnsi" w:hAnsi="Arial" w:cs="Arial"/>
          <w:b/>
          <w:szCs w:val="22"/>
          <w:lang w:eastAsia="en-US"/>
        </w:rPr>
        <w:t>Workforce Board</w:t>
      </w:r>
    </w:p>
    <w:p w14:paraId="07BC1FF0" w14:textId="52627698" w:rsidR="004A6926" w:rsidRDefault="004A6926" w:rsidP="00737B46">
      <w:pPr>
        <w:pStyle w:val="NoSpacing"/>
        <w:numPr>
          <w:ilvl w:val="0"/>
          <w:numId w:val="13"/>
        </w:numPr>
        <w:ind w:hanging="644"/>
        <w:rPr>
          <w:rFonts w:ascii="Arial" w:hAnsi="Arial" w:cs="Arial"/>
          <w:color w:val="000000"/>
        </w:rPr>
      </w:pPr>
      <w:r w:rsidRPr="00F06410">
        <w:rPr>
          <w:rFonts w:ascii="Arial" w:hAnsi="Arial" w:cs="Arial"/>
        </w:rPr>
        <w:t>The Workforce team work</w:t>
      </w:r>
      <w:r>
        <w:rPr>
          <w:rFonts w:ascii="Arial" w:hAnsi="Arial" w:cs="Arial"/>
        </w:rPr>
        <w:t>s</w:t>
      </w:r>
      <w:r w:rsidRPr="00F06410">
        <w:rPr>
          <w:rFonts w:ascii="Arial" w:hAnsi="Arial" w:cs="Arial"/>
        </w:rPr>
        <w:t xml:space="preserve"> with councils and</w:t>
      </w:r>
      <w:r>
        <w:rPr>
          <w:rFonts w:ascii="Arial" w:hAnsi="Arial" w:cs="Arial"/>
        </w:rPr>
        <w:t xml:space="preserve"> other employers to support them to create a workforce able to respond to the major challenges within the public sector. Their support and specialist advice is designed to</w:t>
      </w:r>
      <w:r w:rsidRPr="00F06410">
        <w:rPr>
          <w:rFonts w:ascii="Arial" w:hAnsi="Arial" w:cs="Arial"/>
          <w:color w:val="000000"/>
        </w:rPr>
        <w:t>:</w:t>
      </w:r>
    </w:p>
    <w:p w14:paraId="3FD01387" w14:textId="77777777" w:rsidR="00821CCE" w:rsidRPr="00F06410" w:rsidRDefault="00821CCE" w:rsidP="00821CCE">
      <w:pPr>
        <w:pStyle w:val="NoSpacing"/>
        <w:ind w:left="644"/>
        <w:rPr>
          <w:rFonts w:ascii="Arial" w:hAnsi="Arial" w:cs="Arial"/>
          <w:color w:val="000000"/>
        </w:rPr>
      </w:pPr>
    </w:p>
    <w:p w14:paraId="5721FA7A" w14:textId="76C714DC" w:rsidR="004A6926" w:rsidRPr="00F06410" w:rsidRDefault="004A6926" w:rsidP="007F4E30">
      <w:pPr>
        <w:pStyle w:val="NoSpacing"/>
        <w:numPr>
          <w:ilvl w:val="1"/>
          <w:numId w:val="34"/>
        </w:numPr>
        <w:rPr>
          <w:rFonts w:ascii="Arial" w:hAnsi="Arial" w:cs="Arial"/>
          <w:color w:val="000000"/>
        </w:rPr>
      </w:pPr>
      <w:r w:rsidRPr="00F06410">
        <w:rPr>
          <w:rFonts w:ascii="Arial" w:hAnsi="Arial" w:cs="Arial"/>
          <w:color w:val="000000"/>
        </w:rPr>
        <w:t>help councils develop a flexible</w:t>
      </w:r>
      <w:r>
        <w:rPr>
          <w:rFonts w:ascii="Arial" w:hAnsi="Arial" w:cs="Arial"/>
          <w:color w:val="000000"/>
        </w:rPr>
        <w:t>, engaged</w:t>
      </w:r>
      <w:r w:rsidRPr="00F06410">
        <w:rPr>
          <w:rFonts w:ascii="Arial" w:hAnsi="Arial" w:cs="Arial"/>
          <w:color w:val="000000"/>
        </w:rPr>
        <w:t xml:space="preserve"> and productive wor</w:t>
      </w:r>
      <w:r w:rsidR="009C5A08">
        <w:rPr>
          <w:rFonts w:ascii="Arial" w:hAnsi="Arial" w:cs="Arial"/>
          <w:color w:val="000000"/>
        </w:rPr>
        <w:t>kforce;</w:t>
      </w:r>
    </w:p>
    <w:p w14:paraId="4D92EE50" w14:textId="663F2467" w:rsidR="004A6926" w:rsidRPr="00F06410" w:rsidRDefault="004A6926" w:rsidP="007F4E30">
      <w:pPr>
        <w:pStyle w:val="NoSpacing"/>
        <w:numPr>
          <w:ilvl w:val="1"/>
          <w:numId w:val="34"/>
        </w:numPr>
        <w:rPr>
          <w:rFonts w:ascii="Arial" w:hAnsi="Arial" w:cs="Arial"/>
          <w:color w:val="000000"/>
        </w:rPr>
      </w:pPr>
      <w:r w:rsidRPr="00F06410">
        <w:rPr>
          <w:rFonts w:ascii="Arial" w:hAnsi="Arial" w:cs="Arial"/>
          <w:color w:val="000000"/>
        </w:rPr>
        <w:t xml:space="preserve">ensure </w:t>
      </w:r>
      <w:r>
        <w:rPr>
          <w:rFonts w:ascii="Arial" w:hAnsi="Arial" w:cs="Arial"/>
          <w:color w:val="000000"/>
        </w:rPr>
        <w:t>that pay and reward is</w:t>
      </w:r>
      <w:r w:rsidR="009C5A08">
        <w:rPr>
          <w:rFonts w:ascii="Arial" w:hAnsi="Arial" w:cs="Arial"/>
          <w:color w:val="000000"/>
        </w:rPr>
        <w:t xml:space="preserve"> fair, affordable and effective;</w:t>
      </w:r>
    </w:p>
    <w:p w14:paraId="18CD64A8" w14:textId="1FA8E58F" w:rsidR="004A6926" w:rsidRPr="002850B0" w:rsidRDefault="004A6926" w:rsidP="007F4E30">
      <w:pPr>
        <w:pStyle w:val="NoSpacing"/>
        <w:numPr>
          <w:ilvl w:val="1"/>
          <w:numId w:val="34"/>
        </w:numPr>
        <w:ind w:left="1701" w:hanging="992"/>
        <w:rPr>
          <w:rFonts w:ascii="Arial" w:hAnsi="Arial" w:cs="Arial"/>
          <w:color w:val="000000"/>
          <w:lang w:val="en"/>
        </w:rPr>
      </w:pPr>
      <w:proofErr w:type="gramStart"/>
      <w:r>
        <w:rPr>
          <w:rFonts w:ascii="Arial" w:hAnsi="Arial" w:cs="Arial"/>
          <w:color w:val="000000"/>
        </w:rPr>
        <w:t>identify</w:t>
      </w:r>
      <w:proofErr w:type="gramEnd"/>
      <w:r>
        <w:rPr>
          <w:rFonts w:ascii="Arial" w:hAnsi="Arial" w:cs="Arial"/>
          <w:color w:val="000000"/>
        </w:rPr>
        <w:t>, develop and provide tailored, innovative,  interventions, products or advice that address the strategic workforce challenges facing councils in areas such as recruitment, skills, employee engagement, performance management, organisational restructuring and pay and grading structures.</w:t>
      </w:r>
    </w:p>
    <w:p w14:paraId="1A9B4299" w14:textId="77777777" w:rsidR="004A6926" w:rsidRDefault="004A6926" w:rsidP="004A6926">
      <w:pPr>
        <w:pStyle w:val="NoSpacing"/>
        <w:rPr>
          <w:rFonts w:ascii="Arial" w:hAnsi="Arial" w:cs="Arial"/>
          <w:color w:val="000000"/>
          <w:lang w:val="en"/>
        </w:rPr>
      </w:pPr>
    </w:p>
    <w:p w14:paraId="51569896" w14:textId="77777777" w:rsidR="004A6926" w:rsidRDefault="004A6926" w:rsidP="004A6926">
      <w:pPr>
        <w:pStyle w:val="NoSpacing"/>
        <w:rPr>
          <w:rFonts w:ascii="Arial" w:hAnsi="Arial" w:cs="Arial"/>
          <w:color w:val="000000"/>
          <w:lang w:val="en"/>
        </w:rPr>
      </w:pPr>
      <w:r>
        <w:rPr>
          <w:rFonts w:ascii="Arial" w:hAnsi="Arial" w:cs="Arial"/>
          <w:color w:val="000000"/>
          <w:lang w:val="en"/>
        </w:rPr>
        <w:t>For example:</w:t>
      </w:r>
    </w:p>
    <w:p w14:paraId="02288465" w14:textId="77777777" w:rsidR="004A6926" w:rsidRPr="00AA76C0" w:rsidRDefault="004A6926" w:rsidP="004A6926">
      <w:pPr>
        <w:pStyle w:val="NoSpacing"/>
        <w:rPr>
          <w:rFonts w:ascii="Arial" w:hAnsi="Arial" w:cs="Arial"/>
          <w:color w:val="000000"/>
          <w:lang w:val="en"/>
        </w:rPr>
      </w:pPr>
    </w:p>
    <w:p w14:paraId="676BB842" w14:textId="35C3AC13" w:rsidR="004A6926" w:rsidRPr="00AA76C0" w:rsidRDefault="004A6926" w:rsidP="00821CCE">
      <w:pPr>
        <w:pStyle w:val="NoSpacing"/>
        <w:numPr>
          <w:ilvl w:val="0"/>
          <w:numId w:val="13"/>
        </w:numPr>
        <w:ind w:hanging="644"/>
        <w:rPr>
          <w:rFonts w:ascii="Arial" w:hAnsi="Arial" w:cs="Arial"/>
          <w:color w:val="000000"/>
          <w:lang w:val="en"/>
        </w:rPr>
      </w:pPr>
      <w:r w:rsidRPr="00AA76C0">
        <w:rPr>
          <w:rFonts w:ascii="Arial" w:hAnsi="Arial" w:cs="Arial"/>
          <w:color w:val="000000"/>
          <w:lang w:val="en"/>
        </w:rPr>
        <w:t xml:space="preserve">The LGA </w:t>
      </w:r>
      <w:r>
        <w:rPr>
          <w:rFonts w:ascii="Arial" w:hAnsi="Arial" w:cs="Arial"/>
          <w:color w:val="000000"/>
          <w:lang w:val="en"/>
        </w:rPr>
        <w:t xml:space="preserve">is working with </w:t>
      </w:r>
      <w:r w:rsidR="009C5A08">
        <w:rPr>
          <w:rFonts w:ascii="Arial" w:hAnsi="Arial" w:cs="Arial"/>
          <w:color w:val="000000"/>
          <w:lang w:val="en"/>
        </w:rPr>
        <w:t xml:space="preserve">Stanton </w:t>
      </w:r>
      <w:proofErr w:type="spellStart"/>
      <w:r w:rsidR="009C5A08">
        <w:rPr>
          <w:rFonts w:ascii="Arial" w:hAnsi="Arial" w:cs="Arial"/>
          <w:color w:val="000000"/>
          <w:lang w:val="en"/>
        </w:rPr>
        <w:t>Marris</w:t>
      </w:r>
      <w:proofErr w:type="spellEnd"/>
      <w:r w:rsidR="009C5A08">
        <w:rPr>
          <w:rFonts w:ascii="Arial" w:hAnsi="Arial" w:cs="Arial"/>
          <w:color w:val="000000"/>
          <w:lang w:val="en"/>
        </w:rPr>
        <w:t>, a consultancy fi</w:t>
      </w:r>
      <w:r>
        <w:rPr>
          <w:rFonts w:ascii="Arial" w:hAnsi="Arial" w:cs="Arial"/>
          <w:color w:val="000000"/>
          <w:lang w:val="en"/>
        </w:rPr>
        <w:t>rm, to deliver the</w:t>
      </w:r>
      <w:r w:rsidRPr="00AA76C0">
        <w:rPr>
          <w:rFonts w:ascii="Arial" w:hAnsi="Arial" w:cs="Arial"/>
          <w:color w:val="000000"/>
          <w:lang w:val="en"/>
        </w:rPr>
        <w:t xml:space="preserve"> Decision Making </w:t>
      </w:r>
      <w:proofErr w:type="spellStart"/>
      <w:r w:rsidRPr="00AA76C0">
        <w:rPr>
          <w:rFonts w:ascii="Arial" w:hAnsi="Arial" w:cs="Arial"/>
          <w:color w:val="000000"/>
          <w:lang w:val="en"/>
        </w:rPr>
        <w:t>Acccountability</w:t>
      </w:r>
      <w:proofErr w:type="spellEnd"/>
      <w:r w:rsidRPr="00AA76C0">
        <w:rPr>
          <w:rFonts w:ascii="Arial" w:hAnsi="Arial" w:cs="Arial"/>
          <w:color w:val="000000"/>
          <w:lang w:val="en"/>
        </w:rPr>
        <w:t xml:space="preserve"> (DMA) approach to </w:t>
      </w:r>
      <w:proofErr w:type="spellStart"/>
      <w:r w:rsidRPr="00AA76C0">
        <w:rPr>
          <w:rFonts w:ascii="Arial" w:hAnsi="Arial" w:cs="Arial"/>
          <w:color w:val="000000"/>
          <w:lang w:val="en"/>
        </w:rPr>
        <w:t>organisation</w:t>
      </w:r>
      <w:proofErr w:type="spellEnd"/>
      <w:r w:rsidRPr="00AA76C0">
        <w:rPr>
          <w:rFonts w:ascii="Arial" w:hAnsi="Arial" w:cs="Arial"/>
          <w:color w:val="000000"/>
          <w:lang w:val="en"/>
        </w:rPr>
        <w:t xml:space="preserve"> design in local government. The approach identifies the </w:t>
      </w:r>
      <w:r w:rsidRPr="00AA76C0">
        <w:rPr>
          <w:rStyle w:val="Emphasis"/>
          <w:rFonts w:ascii="Arial" w:hAnsi="Arial" w:cs="Arial"/>
          <w:b w:val="0"/>
          <w:i w:val="0"/>
          <w:lang w:val="en"/>
        </w:rPr>
        <w:t>maximum number of management layers required</w:t>
      </w:r>
      <w:r w:rsidRPr="00AA76C0">
        <w:rPr>
          <w:rFonts w:ascii="Arial" w:hAnsi="Arial" w:cs="Arial"/>
          <w:b/>
          <w:i/>
          <w:color w:val="000000"/>
          <w:lang w:val="en"/>
        </w:rPr>
        <w:t xml:space="preserve"> </w:t>
      </w:r>
      <w:r w:rsidRPr="00AA76C0">
        <w:rPr>
          <w:rFonts w:ascii="Arial" w:hAnsi="Arial" w:cs="Arial"/>
          <w:color w:val="000000"/>
          <w:lang w:val="en"/>
        </w:rPr>
        <w:t xml:space="preserve">for any </w:t>
      </w:r>
      <w:proofErr w:type="spellStart"/>
      <w:r w:rsidRPr="00AA76C0">
        <w:rPr>
          <w:rFonts w:ascii="Arial" w:hAnsi="Arial" w:cs="Arial"/>
          <w:color w:val="000000"/>
          <w:lang w:val="en"/>
        </w:rPr>
        <w:t>organisation</w:t>
      </w:r>
      <w:proofErr w:type="spellEnd"/>
      <w:r w:rsidRPr="00AA76C0">
        <w:rPr>
          <w:rFonts w:ascii="Arial" w:hAnsi="Arial" w:cs="Arial"/>
          <w:color w:val="000000"/>
          <w:lang w:val="en"/>
        </w:rPr>
        <w:t xml:space="preserve"> and the </w:t>
      </w:r>
      <w:r w:rsidRPr="00AA76C0">
        <w:rPr>
          <w:rStyle w:val="Emphasis"/>
          <w:rFonts w:ascii="Arial" w:hAnsi="Arial" w:cs="Arial"/>
          <w:b w:val="0"/>
          <w:i w:val="0"/>
          <w:lang w:val="en"/>
        </w:rPr>
        <w:t>optimum design of accountability level</w:t>
      </w:r>
      <w:r w:rsidRPr="00AA76C0">
        <w:rPr>
          <w:rStyle w:val="Emphasis"/>
          <w:rFonts w:ascii="Arial" w:hAnsi="Arial" w:cs="Arial"/>
          <w:lang w:val="en"/>
        </w:rPr>
        <w:t>.</w:t>
      </w:r>
      <w:r w:rsidRPr="00AA76C0">
        <w:rPr>
          <w:rFonts w:ascii="Arial" w:hAnsi="Arial" w:cs="Arial"/>
          <w:color w:val="000000"/>
          <w:lang w:val="en"/>
        </w:rPr>
        <w:t xml:space="preserve"> Its key aim is to </w:t>
      </w:r>
      <w:r w:rsidRPr="00AA76C0">
        <w:rPr>
          <w:rStyle w:val="Emphasis"/>
          <w:rFonts w:ascii="Arial" w:hAnsi="Arial" w:cs="Arial"/>
          <w:b w:val="0"/>
          <w:i w:val="0"/>
          <w:lang w:val="en"/>
        </w:rPr>
        <w:t>protect front line services</w:t>
      </w:r>
      <w:r w:rsidRPr="00AA76C0">
        <w:rPr>
          <w:rFonts w:ascii="Arial" w:hAnsi="Arial" w:cs="Arial"/>
          <w:color w:val="000000"/>
          <w:lang w:val="en"/>
        </w:rPr>
        <w:t xml:space="preserve"> and ensure that these are supported by an </w:t>
      </w:r>
      <w:r w:rsidRPr="00AA76C0">
        <w:rPr>
          <w:rStyle w:val="Emphasis"/>
          <w:rFonts w:ascii="Arial" w:hAnsi="Arial" w:cs="Arial"/>
          <w:b w:val="0"/>
          <w:i w:val="0"/>
          <w:lang w:val="en"/>
        </w:rPr>
        <w:t>efficient and accountable management structure</w:t>
      </w:r>
      <w:r w:rsidRPr="00AA76C0">
        <w:rPr>
          <w:rFonts w:ascii="Arial" w:hAnsi="Arial" w:cs="Arial"/>
          <w:b/>
          <w:i/>
          <w:color w:val="000000"/>
          <w:lang w:val="en"/>
        </w:rPr>
        <w:t>.</w:t>
      </w:r>
      <w:r w:rsidRPr="00AA76C0">
        <w:rPr>
          <w:rFonts w:ascii="Arial" w:hAnsi="Arial" w:cs="Arial"/>
        </w:rPr>
        <w:t xml:space="preserve"> </w:t>
      </w:r>
      <w:r w:rsidRPr="00AA76C0">
        <w:rPr>
          <w:rFonts w:ascii="Arial" w:hAnsi="Arial" w:cs="Arial"/>
          <w:color w:val="000000"/>
          <w:lang w:val="en"/>
        </w:rPr>
        <w:t>The use of DMA techniques has been found to create typical financial savings of between 5 - 20 per cent of management costs.</w:t>
      </w:r>
    </w:p>
    <w:p w14:paraId="2A88A435" w14:textId="77777777" w:rsidR="004A6926" w:rsidRDefault="004A6926" w:rsidP="004A6926">
      <w:pPr>
        <w:pStyle w:val="NoSpacing"/>
        <w:rPr>
          <w:rFonts w:ascii="Arial" w:hAnsi="Arial" w:cs="Arial"/>
          <w:color w:val="000000"/>
          <w:lang w:val="en"/>
        </w:rPr>
      </w:pPr>
    </w:p>
    <w:p w14:paraId="5ED3940C" w14:textId="32E61FF1" w:rsidR="004A6926" w:rsidRPr="00F06410" w:rsidRDefault="004A6926" w:rsidP="00821CCE">
      <w:pPr>
        <w:pStyle w:val="NoSpacing"/>
        <w:numPr>
          <w:ilvl w:val="0"/>
          <w:numId w:val="13"/>
        </w:numPr>
        <w:ind w:hanging="644"/>
        <w:rPr>
          <w:rFonts w:ascii="Arial" w:hAnsi="Arial" w:cs="Arial"/>
          <w:color w:val="000000"/>
          <w:lang w:val="en"/>
        </w:rPr>
      </w:pPr>
      <w:r>
        <w:rPr>
          <w:rFonts w:ascii="Arial" w:hAnsi="Arial" w:cs="Arial"/>
          <w:color w:val="000000"/>
          <w:lang w:val="en"/>
        </w:rPr>
        <w:t>The workforce team produced “Pay policy and practice in local authorities: a gu</w:t>
      </w:r>
      <w:r w:rsidR="00B170C9">
        <w:rPr>
          <w:rFonts w:ascii="Arial" w:hAnsi="Arial" w:cs="Arial"/>
          <w:color w:val="000000"/>
          <w:lang w:val="en"/>
        </w:rPr>
        <w:t xml:space="preserve">ide for </w:t>
      </w:r>
      <w:proofErr w:type="spellStart"/>
      <w:r w:rsidR="00B170C9">
        <w:rPr>
          <w:rFonts w:ascii="Arial" w:hAnsi="Arial" w:cs="Arial"/>
          <w:color w:val="000000"/>
          <w:lang w:val="en"/>
        </w:rPr>
        <w:t>councillors</w:t>
      </w:r>
      <w:proofErr w:type="spellEnd"/>
      <w:r w:rsidR="00B170C9">
        <w:rPr>
          <w:rFonts w:ascii="Arial" w:hAnsi="Arial" w:cs="Arial"/>
          <w:color w:val="000000"/>
          <w:lang w:val="en"/>
        </w:rPr>
        <w:t>” that</w:t>
      </w:r>
      <w:r>
        <w:rPr>
          <w:rFonts w:ascii="Arial" w:hAnsi="Arial" w:cs="Arial"/>
          <w:color w:val="000000"/>
          <w:lang w:val="en"/>
        </w:rPr>
        <w:t xml:space="preserve"> provides elected members with a clear understanding of what a pay policy should contain and how best to </w:t>
      </w:r>
      <w:proofErr w:type="spellStart"/>
      <w:r>
        <w:rPr>
          <w:rFonts w:ascii="Arial" w:hAnsi="Arial" w:cs="Arial"/>
          <w:color w:val="000000"/>
          <w:lang w:val="en"/>
        </w:rPr>
        <w:t>scrutinise</w:t>
      </w:r>
      <w:proofErr w:type="spellEnd"/>
      <w:r>
        <w:rPr>
          <w:rFonts w:ascii="Arial" w:hAnsi="Arial" w:cs="Arial"/>
          <w:color w:val="000000"/>
          <w:lang w:val="en"/>
        </w:rPr>
        <w:t xml:space="preserve"> its application.</w:t>
      </w:r>
      <w:r w:rsidR="009C5A08">
        <w:rPr>
          <w:rFonts w:ascii="Arial" w:hAnsi="Arial" w:cs="Arial"/>
          <w:color w:val="000000"/>
          <w:lang w:val="en"/>
        </w:rPr>
        <w:t xml:space="preserve"> </w:t>
      </w:r>
      <w:r>
        <w:rPr>
          <w:rFonts w:ascii="Arial" w:hAnsi="Arial" w:cs="Arial"/>
          <w:color w:val="000000"/>
          <w:lang w:val="en"/>
        </w:rPr>
        <w:t xml:space="preserve">The workforce team has </w:t>
      </w:r>
      <w:r w:rsidR="009C5A08">
        <w:rPr>
          <w:rFonts w:ascii="Arial" w:hAnsi="Arial" w:cs="Arial"/>
          <w:color w:val="000000"/>
          <w:lang w:val="en"/>
        </w:rPr>
        <w:t xml:space="preserve">also </w:t>
      </w:r>
      <w:r>
        <w:rPr>
          <w:rFonts w:ascii="Arial" w:hAnsi="Arial" w:cs="Arial"/>
          <w:color w:val="000000"/>
          <w:lang w:val="en"/>
        </w:rPr>
        <w:t>produced advice and information on establishing social enterprises/</w:t>
      </w:r>
      <w:proofErr w:type="spellStart"/>
      <w:r>
        <w:rPr>
          <w:rFonts w:ascii="Arial" w:hAnsi="Arial" w:cs="Arial"/>
          <w:color w:val="000000"/>
          <w:lang w:val="en"/>
        </w:rPr>
        <w:t>mutuals</w:t>
      </w:r>
      <w:proofErr w:type="spellEnd"/>
      <w:r>
        <w:rPr>
          <w:rFonts w:ascii="Arial" w:hAnsi="Arial" w:cs="Arial"/>
          <w:color w:val="000000"/>
          <w:lang w:val="en"/>
        </w:rPr>
        <w:t xml:space="preserve"> </w:t>
      </w:r>
      <w:proofErr w:type="spellStart"/>
      <w:r>
        <w:rPr>
          <w:rFonts w:ascii="Arial" w:hAnsi="Arial" w:cs="Arial"/>
          <w:color w:val="000000"/>
          <w:lang w:val="en"/>
        </w:rPr>
        <w:t>etc</w:t>
      </w:r>
      <w:proofErr w:type="spellEnd"/>
      <w:r>
        <w:rPr>
          <w:rFonts w:ascii="Arial" w:hAnsi="Arial" w:cs="Arial"/>
          <w:color w:val="000000"/>
          <w:lang w:val="en"/>
        </w:rPr>
        <w:t xml:space="preserve"> and captured examples of good and innovative practice from across the sector.</w:t>
      </w:r>
    </w:p>
    <w:p w14:paraId="75E36A6C" w14:textId="77777777" w:rsidR="004A6926" w:rsidRDefault="004A6926" w:rsidP="004A6926">
      <w:pPr>
        <w:pStyle w:val="Default"/>
      </w:pPr>
    </w:p>
    <w:p w14:paraId="307697D0" w14:textId="62F73C93" w:rsidR="004A6926" w:rsidRDefault="004A6926" w:rsidP="00821CCE">
      <w:pPr>
        <w:pStyle w:val="Default"/>
        <w:numPr>
          <w:ilvl w:val="0"/>
          <w:numId w:val="13"/>
        </w:numPr>
        <w:ind w:hanging="644"/>
        <w:rPr>
          <w:sz w:val="22"/>
          <w:szCs w:val="22"/>
        </w:rPr>
      </w:pPr>
      <w:r>
        <w:rPr>
          <w:sz w:val="22"/>
          <w:szCs w:val="22"/>
        </w:rPr>
        <w:t xml:space="preserve">The team also continues to support a number of local authorities to resolve complex employee relations cases relating to senior managers. </w:t>
      </w:r>
    </w:p>
    <w:p w14:paraId="50AAD3AA" w14:textId="6F71FCC7" w:rsidR="004A6926" w:rsidRDefault="00821CCE" w:rsidP="004A6926">
      <w:pPr>
        <w:spacing w:after="200" w:line="276" w:lineRule="auto"/>
        <w:rPr>
          <w:rFonts w:ascii="Arial" w:eastAsiaTheme="minorHAnsi" w:hAnsi="Arial" w:cs="Arial"/>
          <w:szCs w:val="22"/>
          <w:lang w:eastAsia="en-US"/>
        </w:rPr>
      </w:pPr>
      <w:r>
        <w:t xml:space="preserve">    </w:t>
      </w:r>
      <w:r w:rsidR="00DE7233">
        <w:t xml:space="preserve">     </w:t>
      </w:r>
      <w:r>
        <w:t xml:space="preserve"> </w:t>
      </w:r>
      <w:hyperlink r:id="rId16" w:history="1">
        <w:r w:rsidR="004A6926" w:rsidRPr="00CE3A6E">
          <w:rPr>
            <w:rStyle w:val="Hyperlink"/>
            <w:rFonts w:ascii="Arial" w:eastAsiaTheme="minorHAnsi" w:hAnsi="Arial" w:cs="Arial"/>
            <w:szCs w:val="22"/>
            <w:lang w:eastAsia="en-US"/>
          </w:rPr>
          <w:t>http://www.local.gov.uk/workforce</w:t>
        </w:r>
      </w:hyperlink>
    </w:p>
    <w:p w14:paraId="67CDFE93" w14:textId="77777777" w:rsidR="00200A4E" w:rsidRDefault="00200A4E" w:rsidP="000C5F10">
      <w:pPr>
        <w:pStyle w:val="MainText"/>
        <w:rPr>
          <w:rFonts w:ascii="Arial" w:hAnsi="Arial" w:cs="Arial"/>
          <w:b/>
          <w:szCs w:val="22"/>
        </w:rPr>
      </w:pPr>
    </w:p>
    <w:p w14:paraId="64AC485C" w14:textId="77777777" w:rsidR="00200A4E" w:rsidRDefault="00200A4E" w:rsidP="000C5F10">
      <w:pPr>
        <w:pStyle w:val="MainText"/>
        <w:rPr>
          <w:rFonts w:ascii="Arial" w:hAnsi="Arial" w:cs="Arial"/>
          <w:b/>
          <w:szCs w:val="22"/>
        </w:rPr>
      </w:pPr>
    </w:p>
    <w:p w14:paraId="46AD5A77" w14:textId="77777777" w:rsidR="000C5F10" w:rsidRPr="00C56220" w:rsidRDefault="000C5F10" w:rsidP="000C5F10">
      <w:pPr>
        <w:pStyle w:val="MainText"/>
        <w:rPr>
          <w:rFonts w:ascii="Arial" w:hAnsi="Arial" w:cs="Arial"/>
          <w:b/>
          <w:szCs w:val="22"/>
        </w:rPr>
      </w:pPr>
      <w:r w:rsidRPr="00C56220">
        <w:rPr>
          <w:rFonts w:ascii="Arial" w:hAnsi="Arial" w:cs="Arial"/>
          <w:b/>
          <w:szCs w:val="22"/>
        </w:rPr>
        <w:t>City Regions Board</w:t>
      </w:r>
    </w:p>
    <w:p w14:paraId="03745349" w14:textId="77777777" w:rsidR="000C5F10" w:rsidRPr="00C6782C" w:rsidRDefault="000C5F10" w:rsidP="00C6782C">
      <w:pPr>
        <w:pStyle w:val="NoSpacing"/>
        <w:rPr>
          <w:rFonts w:ascii="Arial" w:hAnsi="Arial" w:cs="Arial"/>
        </w:rPr>
      </w:pPr>
    </w:p>
    <w:p w14:paraId="20ABD902" w14:textId="6BDF1987" w:rsidR="000C5F10" w:rsidRPr="00C6782C" w:rsidRDefault="007F4E30" w:rsidP="00821CCE">
      <w:pPr>
        <w:pStyle w:val="NoSpacing"/>
        <w:ind w:left="709" w:hanging="709"/>
        <w:rPr>
          <w:rFonts w:ascii="Arial" w:hAnsi="Arial" w:cs="Arial"/>
          <w:szCs w:val="22"/>
        </w:rPr>
      </w:pPr>
      <w:r>
        <w:rPr>
          <w:rFonts w:ascii="Arial" w:hAnsi="Arial" w:cs="Arial"/>
          <w:szCs w:val="22"/>
        </w:rPr>
        <w:t>43</w:t>
      </w:r>
      <w:r w:rsidR="00C56220">
        <w:rPr>
          <w:rFonts w:ascii="Arial" w:hAnsi="Arial" w:cs="Arial"/>
          <w:szCs w:val="22"/>
        </w:rPr>
        <w:t xml:space="preserve">. </w:t>
      </w:r>
      <w:r w:rsidR="00821CCE">
        <w:rPr>
          <w:rFonts w:ascii="Arial" w:hAnsi="Arial" w:cs="Arial"/>
          <w:szCs w:val="22"/>
        </w:rPr>
        <w:t xml:space="preserve">     </w:t>
      </w:r>
      <w:r w:rsidR="000C5F10" w:rsidRPr="00C6782C">
        <w:rPr>
          <w:rFonts w:ascii="Arial" w:hAnsi="Arial" w:cs="Arial"/>
          <w:szCs w:val="22"/>
        </w:rPr>
        <w:t xml:space="preserve">This </w:t>
      </w:r>
      <w:r w:rsidR="00B170C9">
        <w:rPr>
          <w:rFonts w:ascii="Arial" w:hAnsi="Arial" w:cs="Arial"/>
          <w:szCs w:val="22"/>
        </w:rPr>
        <w:t>new Board was established in May</w:t>
      </w:r>
      <w:r w:rsidR="000C5F10" w:rsidRPr="00C6782C">
        <w:rPr>
          <w:rFonts w:ascii="Arial" w:hAnsi="Arial" w:cs="Arial"/>
          <w:szCs w:val="22"/>
        </w:rPr>
        <w:t xml:space="preserve"> 2014 and its first meeting in April established lobbying and policy priorities to support developing city regions in England.  </w:t>
      </w:r>
    </w:p>
    <w:p w14:paraId="7BB0F21F" w14:textId="77777777" w:rsidR="000C5F10" w:rsidRPr="00C6782C" w:rsidRDefault="000C5F10" w:rsidP="00C6782C">
      <w:pPr>
        <w:pStyle w:val="NoSpacing"/>
        <w:rPr>
          <w:rFonts w:ascii="Arial" w:hAnsi="Arial" w:cs="Arial"/>
          <w:szCs w:val="22"/>
        </w:rPr>
      </w:pPr>
    </w:p>
    <w:p w14:paraId="55DD1FCD" w14:textId="2ADA1683" w:rsidR="0048750C" w:rsidRDefault="000C5F10" w:rsidP="007F4E30">
      <w:pPr>
        <w:pStyle w:val="NoSpacing"/>
        <w:numPr>
          <w:ilvl w:val="0"/>
          <w:numId w:val="35"/>
        </w:numPr>
        <w:ind w:hanging="720"/>
        <w:rPr>
          <w:rFonts w:ascii="Arial" w:hAnsi="Arial" w:cs="Arial"/>
          <w:b/>
          <w:szCs w:val="22"/>
          <w:u w:val="single"/>
        </w:rPr>
      </w:pPr>
      <w:r w:rsidRPr="00C6782C">
        <w:rPr>
          <w:rFonts w:ascii="Arial" w:hAnsi="Arial" w:cs="Arial"/>
          <w:szCs w:val="22"/>
        </w:rPr>
        <w:t xml:space="preserve">There is demand from new combined authorities, groupings of urban councils and city regions for improvement and innovation support.  There will be an early discussion at Chief Executive </w:t>
      </w:r>
      <w:proofErr w:type="gramStart"/>
      <w:r w:rsidRPr="00C6782C">
        <w:rPr>
          <w:rFonts w:ascii="Arial" w:hAnsi="Arial" w:cs="Arial"/>
          <w:szCs w:val="22"/>
        </w:rPr>
        <w:t>level</w:t>
      </w:r>
      <w:proofErr w:type="gramEnd"/>
      <w:r w:rsidRPr="00C6782C">
        <w:rPr>
          <w:rFonts w:ascii="Arial" w:hAnsi="Arial" w:cs="Arial"/>
          <w:szCs w:val="22"/>
        </w:rPr>
        <w:t xml:space="preserve"> to look at how existing LGA improvement tools (such as peer reviews, leadership days and productivity products) could be commissioned by and adapted to groupings of councils.  There is also a demand for the LGA to lead in the documentation and dissemination of the learning from the development of combined authorities i</w:t>
      </w:r>
      <w:r w:rsidR="00B170C9">
        <w:rPr>
          <w:rFonts w:ascii="Arial" w:hAnsi="Arial" w:cs="Arial"/>
          <w:szCs w:val="22"/>
        </w:rPr>
        <w:t>n England.  In the first instance</w:t>
      </w:r>
      <w:r w:rsidRPr="00C6782C">
        <w:rPr>
          <w:rFonts w:ascii="Arial" w:hAnsi="Arial" w:cs="Arial"/>
          <w:szCs w:val="22"/>
        </w:rPr>
        <w:t xml:space="preserve">, it is proposed that we discuss these demands with city leaders and develop a </w:t>
      </w:r>
      <w:proofErr w:type="gramStart"/>
      <w:r w:rsidRPr="00C6782C">
        <w:rPr>
          <w:rFonts w:ascii="Arial" w:hAnsi="Arial" w:cs="Arial"/>
          <w:szCs w:val="22"/>
        </w:rPr>
        <w:t>proposal  which</w:t>
      </w:r>
      <w:proofErr w:type="gramEnd"/>
      <w:r w:rsidRPr="00C6782C">
        <w:rPr>
          <w:rFonts w:ascii="Arial" w:hAnsi="Arial" w:cs="Arial"/>
          <w:szCs w:val="22"/>
        </w:rPr>
        <w:t xml:space="preserve"> can address their needs within the current improvement and innovation programme.</w:t>
      </w:r>
    </w:p>
    <w:p w14:paraId="1F19F203" w14:textId="77777777" w:rsidR="0048750C" w:rsidRDefault="0048750C" w:rsidP="00450BBA">
      <w:pPr>
        <w:pStyle w:val="MainText"/>
        <w:rPr>
          <w:rFonts w:ascii="Arial" w:hAnsi="Arial" w:cs="Arial"/>
          <w:b/>
          <w:szCs w:val="22"/>
          <w:u w:val="single"/>
        </w:rPr>
      </w:pPr>
    </w:p>
    <w:p w14:paraId="39364F2B" w14:textId="77777777" w:rsidR="00450BBA" w:rsidRPr="00C56220" w:rsidRDefault="00450BBA" w:rsidP="00450BBA">
      <w:pPr>
        <w:pStyle w:val="MainText"/>
        <w:rPr>
          <w:rFonts w:ascii="Arial" w:hAnsi="Arial" w:cs="Arial"/>
          <w:b/>
          <w:szCs w:val="22"/>
        </w:rPr>
      </w:pPr>
      <w:r w:rsidRPr="00C56220">
        <w:rPr>
          <w:rFonts w:ascii="Arial" w:hAnsi="Arial" w:cs="Arial"/>
          <w:b/>
          <w:szCs w:val="22"/>
        </w:rPr>
        <w:t>People and Places Board</w:t>
      </w:r>
    </w:p>
    <w:p w14:paraId="7387F4F1" w14:textId="77777777" w:rsidR="00450BBA" w:rsidRPr="00C6782C" w:rsidRDefault="00450BBA" w:rsidP="00C6782C">
      <w:pPr>
        <w:pStyle w:val="NoSpacing"/>
        <w:rPr>
          <w:rFonts w:ascii="Arial" w:hAnsi="Arial" w:cs="Arial"/>
        </w:rPr>
      </w:pPr>
    </w:p>
    <w:p w14:paraId="41CCB6F7" w14:textId="690344A4" w:rsidR="00450BBA" w:rsidRDefault="00821CCE" w:rsidP="007F4E30">
      <w:pPr>
        <w:pStyle w:val="NoSpacing"/>
        <w:numPr>
          <w:ilvl w:val="0"/>
          <w:numId w:val="35"/>
        </w:numPr>
        <w:ind w:hanging="720"/>
        <w:rPr>
          <w:rFonts w:ascii="Arial" w:hAnsi="Arial" w:cs="Arial"/>
        </w:rPr>
      </w:pPr>
      <w:r>
        <w:rPr>
          <w:rFonts w:ascii="Arial" w:hAnsi="Arial" w:cs="Arial"/>
        </w:rPr>
        <w:t>T</w:t>
      </w:r>
      <w:r w:rsidR="00450BBA" w:rsidRPr="00C6782C">
        <w:rPr>
          <w:rFonts w:ascii="Arial" w:hAnsi="Arial" w:cs="Arial"/>
        </w:rPr>
        <w:t>his new Board was established in February 2014 and held its first meeting in April, at which it discussed its lobbying and policy priorities to support the non-metropolitan areas of England. The Board’s priorities are:</w:t>
      </w:r>
    </w:p>
    <w:p w14:paraId="623C1780" w14:textId="77777777" w:rsidR="00200A4E" w:rsidRPr="00C6782C" w:rsidRDefault="00200A4E" w:rsidP="00200A4E">
      <w:pPr>
        <w:pStyle w:val="NoSpacing"/>
        <w:ind w:left="720"/>
        <w:rPr>
          <w:rFonts w:ascii="Arial" w:hAnsi="Arial" w:cs="Arial"/>
        </w:rPr>
      </w:pPr>
    </w:p>
    <w:p w14:paraId="6593ED7B" w14:textId="6E6FDB5B" w:rsidR="00450BBA" w:rsidRPr="00C6782C" w:rsidRDefault="007F4E30" w:rsidP="00200A4E">
      <w:pPr>
        <w:pStyle w:val="NoSpacing"/>
        <w:ind w:left="2127" w:hanging="1418"/>
        <w:rPr>
          <w:rFonts w:ascii="Arial" w:hAnsi="Arial" w:cs="Arial"/>
        </w:rPr>
      </w:pPr>
      <w:r>
        <w:rPr>
          <w:rFonts w:ascii="Arial" w:hAnsi="Arial" w:cs="Arial"/>
        </w:rPr>
        <w:t>45</w:t>
      </w:r>
      <w:r w:rsidR="00200A4E">
        <w:rPr>
          <w:rFonts w:ascii="Arial" w:hAnsi="Arial" w:cs="Arial"/>
        </w:rPr>
        <w:t xml:space="preserve">.1 </w:t>
      </w:r>
      <w:r w:rsidR="00450BBA" w:rsidRPr="00C6782C">
        <w:rPr>
          <w:rFonts w:ascii="Arial" w:hAnsi="Arial" w:cs="Arial"/>
        </w:rPr>
        <w:t>housing</w:t>
      </w:r>
    </w:p>
    <w:p w14:paraId="770A7A05" w14:textId="70C3B385" w:rsidR="00450BBA" w:rsidRPr="00C6782C" w:rsidRDefault="007F4E30" w:rsidP="00200A4E">
      <w:pPr>
        <w:pStyle w:val="NoSpacing"/>
        <w:ind w:left="1560" w:hanging="851"/>
        <w:rPr>
          <w:rFonts w:ascii="Arial" w:hAnsi="Arial" w:cs="Arial"/>
        </w:rPr>
      </w:pPr>
      <w:r>
        <w:rPr>
          <w:rFonts w:ascii="Arial" w:hAnsi="Arial" w:cs="Arial"/>
        </w:rPr>
        <w:t>45</w:t>
      </w:r>
      <w:r w:rsidR="00200A4E">
        <w:rPr>
          <w:rFonts w:ascii="Arial" w:hAnsi="Arial" w:cs="Arial"/>
        </w:rPr>
        <w:t xml:space="preserve">.2 </w:t>
      </w:r>
      <w:r w:rsidR="00450BBA" w:rsidRPr="00C6782C">
        <w:rPr>
          <w:rFonts w:ascii="Arial" w:hAnsi="Arial" w:cs="Arial"/>
        </w:rPr>
        <w:t>planning and infrastructure</w:t>
      </w:r>
    </w:p>
    <w:p w14:paraId="67F8190F" w14:textId="597D0471" w:rsidR="00450BBA" w:rsidRPr="00C6782C" w:rsidRDefault="007F4E30" w:rsidP="00821CCE">
      <w:pPr>
        <w:pStyle w:val="NoSpacing"/>
        <w:ind w:firstLine="709"/>
        <w:rPr>
          <w:rFonts w:ascii="Arial" w:hAnsi="Arial" w:cs="Arial"/>
        </w:rPr>
      </w:pPr>
      <w:r>
        <w:rPr>
          <w:rFonts w:ascii="Arial" w:hAnsi="Arial" w:cs="Arial"/>
        </w:rPr>
        <w:t>45</w:t>
      </w:r>
      <w:r w:rsidR="00200A4E">
        <w:rPr>
          <w:rFonts w:ascii="Arial" w:hAnsi="Arial" w:cs="Arial"/>
        </w:rPr>
        <w:t xml:space="preserve">.3 </w:t>
      </w:r>
      <w:r w:rsidR="00B170C9">
        <w:rPr>
          <w:rFonts w:ascii="Arial" w:hAnsi="Arial" w:cs="Arial"/>
        </w:rPr>
        <w:t>employment, skills</w:t>
      </w:r>
      <w:bookmarkStart w:id="0" w:name="_GoBack"/>
      <w:bookmarkEnd w:id="0"/>
      <w:r w:rsidR="00450BBA" w:rsidRPr="00C6782C">
        <w:rPr>
          <w:rFonts w:ascii="Arial" w:hAnsi="Arial" w:cs="Arial"/>
        </w:rPr>
        <w:t xml:space="preserve"> and economic growth</w:t>
      </w:r>
    </w:p>
    <w:p w14:paraId="33E64F68" w14:textId="3C77165A" w:rsidR="00450BBA" w:rsidRPr="00C6782C" w:rsidRDefault="007F4E30" w:rsidP="00821CCE">
      <w:pPr>
        <w:pStyle w:val="NoSpacing"/>
        <w:ind w:firstLine="709"/>
        <w:rPr>
          <w:rFonts w:ascii="Arial" w:hAnsi="Arial" w:cs="Arial"/>
        </w:rPr>
      </w:pPr>
      <w:proofErr w:type="gramStart"/>
      <w:r>
        <w:rPr>
          <w:rFonts w:ascii="Arial" w:hAnsi="Arial" w:cs="Arial"/>
        </w:rPr>
        <w:t>45</w:t>
      </w:r>
      <w:r w:rsidR="00200A4E">
        <w:rPr>
          <w:rFonts w:ascii="Arial" w:hAnsi="Arial" w:cs="Arial"/>
        </w:rPr>
        <w:t xml:space="preserve">.4 </w:t>
      </w:r>
      <w:r w:rsidR="00450BBA" w:rsidRPr="00C6782C">
        <w:rPr>
          <w:rFonts w:ascii="Arial" w:hAnsi="Arial" w:cs="Arial"/>
        </w:rPr>
        <w:t>public service transformation.</w:t>
      </w:r>
      <w:proofErr w:type="gramEnd"/>
    </w:p>
    <w:p w14:paraId="25812565" w14:textId="77777777" w:rsidR="00450BBA" w:rsidRPr="00C6782C" w:rsidRDefault="00450BBA" w:rsidP="00C6782C">
      <w:pPr>
        <w:pStyle w:val="NoSpacing"/>
        <w:rPr>
          <w:rFonts w:ascii="Arial" w:hAnsi="Arial" w:cs="Arial"/>
        </w:rPr>
      </w:pPr>
    </w:p>
    <w:p w14:paraId="3445A99F" w14:textId="44980368" w:rsidR="00450BBA" w:rsidRPr="00C6782C" w:rsidRDefault="00450BBA" w:rsidP="007F4E30">
      <w:pPr>
        <w:pStyle w:val="NoSpacing"/>
        <w:numPr>
          <w:ilvl w:val="0"/>
          <w:numId w:val="35"/>
        </w:numPr>
        <w:ind w:hanging="720"/>
        <w:rPr>
          <w:rFonts w:ascii="Arial" w:hAnsi="Arial" w:cs="Arial"/>
        </w:rPr>
      </w:pPr>
      <w:r w:rsidRPr="00C6782C">
        <w:rPr>
          <w:rFonts w:ascii="Arial" w:hAnsi="Arial" w:cs="Arial"/>
        </w:rPr>
        <w:t>Lead officers from each area will be in touch with improvement colleagues in the near future to discuss any improvement and support needs arising from the Board’s work programme.</w:t>
      </w:r>
    </w:p>
    <w:p w14:paraId="6F891944" w14:textId="77777777" w:rsidR="00450BBA" w:rsidRDefault="00450BBA" w:rsidP="00FD72AD">
      <w:pPr>
        <w:pStyle w:val="MainText"/>
        <w:rPr>
          <w:rFonts w:ascii="Arial" w:hAnsi="Arial" w:cs="Arial"/>
          <w:b/>
          <w:color w:val="FF0000"/>
          <w:sz w:val="24"/>
          <w:szCs w:val="24"/>
        </w:rPr>
      </w:pPr>
    </w:p>
    <w:p w14:paraId="799B441B" w14:textId="77777777" w:rsidR="00450BBA" w:rsidRDefault="00450BBA" w:rsidP="00FD72AD">
      <w:pPr>
        <w:pStyle w:val="MainText"/>
        <w:rPr>
          <w:rFonts w:ascii="Arial" w:hAnsi="Arial" w:cs="Arial"/>
          <w:b/>
          <w:color w:val="FF0000"/>
          <w:sz w:val="24"/>
          <w:szCs w:val="24"/>
        </w:rPr>
      </w:pPr>
    </w:p>
    <w:p w14:paraId="5490AA22" w14:textId="77777777" w:rsidR="00450BBA" w:rsidRDefault="00450BBA" w:rsidP="00FD72AD">
      <w:pPr>
        <w:pStyle w:val="MainText"/>
        <w:rPr>
          <w:rFonts w:ascii="Arial" w:hAnsi="Arial" w:cs="Arial"/>
          <w:b/>
          <w:color w:val="FF0000"/>
          <w:sz w:val="24"/>
          <w:szCs w:val="24"/>
        </w:rPr>
      </w:pPr>
    </w:p>
    <w:sectPr w:rsidR="00450BBA" w:rsidSect="00C70E88">
      <w:headerReference w:type="default" r:id="rId17"/>
      <w:footerReference w:type="default" r:id="rId18"/>
      <w:headerReference w:type="first" r:id="rId19"/>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670F40" w14:textId="77777777" w:rsidR="007838ED" w:rsidRDefault="007838ED">
      <w:r>
        <w:separator/>
      </w:r>
    </w:p>
  </w:endnote>
  <w:endnote w:type="continuationSeparator" w:id="0">
    <w:p w14:paraId="796ADBF6" w14:textId="77777777" w:rsidR="007838ED" w:rsidRDefault="00783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5DCDD97-7F00-4307-9BFA-43E15E151B26}"/>
  </w:font>
  <w:font w:name="Calibri">
    <w:panose1 w:val="020F0502020204030204"/>
    <w:charset w:val="00"/>
    <w:family w:val="swiss"/>
    <w:pitch w:val="variable"/>
    <w:sig w:usb0="E00002FF" w:usb1="4000ACFF" w:usb2="00000001" w:usb3="00000000" w:csb0="0000019F" w:csb1="00000000"/>
    <w:embedRegular r:id="rId2" w:fontKey="{14DE3B15-CF76-4A80-953F-E61FEC76E773}"/>
    <w:embedBold r:id="rId3" w:fontKey="{2FCE7AEB-EC35-4C81-81FA-91A35EA6FB8A}"/>
    <w:embedItalic r:id="rId4" w:fontKey="{9E3C9D4B-7E6E-4E6F-AB3A-5A29925CFE5E}"/>
    <w:embedBoldItalic r:id="rId5" w:fontKey="{68F0B700-FB2E-4EF9-AB03-EEA27DF4CD54}"/>
  </w:font>
  <w:font w:name="Cambria">
    <w:panose1 w:val="02040503050406030204"/>
    <w:charset w:val="00"/>
    <w:family w:val="roman"/>
    <w:pitch w:val="variable"/>
    <w:sig w:usb0="E00002FF" w:usb1="400004FF" w:usb2="00000000" w:usb3="00000000" w:csb0="0000019F" w:csb1="00000000"/>
    <w:embedRegular r:id="rId6" w:fontKey="{1A781EE9-6CF4-47B6-857D-333DF0744D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48600" w14:textId="77777777" w:rsidR="00C70E88" w:rsidRDefault="00C70E88">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64A8B" w14:textId="77777777" w:rsidR="007838ED" w:rsidRDefault="007838ED">
      <w:r>
        <w:separator/>
      </w:r>
    </w:p>
  </w:footnote>
  <w:footnote w:type="continuationSeparator" w:id="0">
    <w:p w14:paraId="6E9EBF6C" w14:textId="77777777" w:rsidR="007838ED" w:rsidRDefault="007838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F2101F" w14:paraId="060ADD1B" w14:textId="77777777" w:rsidTr="00F2101F">
      <w:tc>
        <w:tcPr>
          <w:tcW w:w="5778" w:type="dxa"/>
          <w:vMerge w:val="restart"/>
          <w:hideMark/>
        </w:tcPr>
        <w:p w14:paraId="7A9449DE" w14:textId="57553BDC" w:rsidR="00F2101F" w:rsidRDefault="00F2101F">
          <w:pPr>
            <w:pStyle w:val="Header"/>
          </w:pPr>
          <w:r>
            <w:rPr>
              <w:b/>
              <w:noProof/>
              <w:color w:val="3366FF"/>
              <w:sz w:val="28"/>
              <w:szCs w:val="28"/>
            </w:rPr>
            <w:drawing>
              <wp:inline distT="0" distB="0" distL="0" distR="0" wp14:anchorId="07D11160" wp14:editId="1911B4E4">
                <wp:extent cx="1552575" cy="914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hideMark/>
        </w:tcPr>
        <w:p w14:paraId="25E2BA1E" w14:textId="77777777" w:rsidR="00F2101F" w:rsidRDefault="00F2101F">
          <w:pPr>
            <w:pStyle w:val="Header"/>
            <w:rPr>
              <w:b/>
              <w:szCs w:val="22"/>
            </w:rPr>
          </w:pPr>
          <w:r>
            <w:rPr>
              <w:rFonts w:ascii="Arial" w:hAnsi="Arial" w:cs="Arial"/>
              <w:b/>
              <w:szCs w:val="22"/>
            </w:rPr>
            <w:t xml:space="preserve">Improvement and Innovation Board </w:t>
          </w:r>
        </w:p>
      </w:tc>
    </w:tr>
    <w:tr w:rsidR="00F2101F" w14:paraId="794D7463" w14:textId="77777777" w:rsidTr="00F2101F">
      <w:trPr>
        <w:trHeight w:val="450"/>
      </w:trPr>
      <w:tc>
        <w:tcPr>
          <w:tcW w:w="0" w:type="auto"/>
          <w:vMerge/>
          <w:vAlign w:val="center"/>
          <w:hideMark/>
        </w:tcPr>
        <w:p w14:paraId="69D0FDDE" w14:textId="77777777" w:rsidR="00F2101F" w:rsidRDefault="00F2101F"/>
      </w:tc>
      <w:tc>
        <w:tcPr>
          <w:tcW w:w="3509" w:type="dxa"/>
          <w:hideMark/>
        </w:tcPr>
        <w:p w14:paraId="11A81C2C" w14:textId="32617641" w:rsidR="00F2101F" w:rsidRDefault="004308C6">
          <w:pPr>
            <w:pStyle w:val="Header"/>
            <w:spacing w:before="60"/>
            <w:rPr>
              <w:szCs w:val="22"/>
            </w:rPr>
          </w:pPr>
          <w:r>
            <w:rPr>
              <w:rFonts w:ascii="Arial" w:hAnsi="Arial" w:cs="Arial"/>
              <w:szCs w:val="22"/>
            </w:rPr>
            <w:t>2 June 2014</w:t>
          </w:r>
        </w:p>
      </w:tc>
    </w:tr>
    <w:tr w:rsidR="00F2101F" w14:paraId="3110C877" w14:textId="77777777" w:rsidTr="00F2101F">
      <w:trPr>
        <w:trHeight w:val="450"/>
      </w:trPr>
      <w:tc>
        <w:tcPr>
          <w:tcW w:w="0" w:type="auto"/>
          <w:vMerge/>
          <w:vAlign w:val="center"/>
          <w:hideMark/>
        </w:tcPr>
        <w:p w14:paraId="2B76E0D8" w14:textId="77777777" w:rsidR="00F2101F" w:rsidRDefault="00F2101F"/>
      </w:tc>
      <w:tc>
        <w:tcPr>
          <w:tcW w:w="3509" w:type="dxa"/>
          <w:vAlign w:val="bottom"/>
          <w:hideMark/>
        </w:tcPr>
        <w:p w14:paraId="0A9C8115" w14:textId="60027454" w:rsidR="00F2101F" w:rsidRDefault="00F2101F">
          <w:pPr>
            <w:pStyle w:val="Header"/>
            <w:spacing w:before="60"/>
            <w:rPr>
              <w:rFonts w:ascii="Arial" w:hAnsi="Arial" w:cs="Arial"/>
              <w:b/>
              <w:szCs w:val="22"/>
            </w:rPr>
          </w:pPr>
        </w:p>
      </w:tc>
    </w:tr>
  </w:tbl>
  <w:p w14:paraId="1FE485FF" w14:textId="77777777" w:rsidR="00C70E88" w:rsidRDefault="00C70E88" w:rsidP="00CD43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48601" w14:textId="77777777" w:rsidR="00C70E88" w:rsidRDefault="00C70E88" w:rsidP="00DD67F3">
    <w:pPr>
      <w:rPr>
        <w:rFonts w:ascii="Arial" w:hAnsi="Arial" w:cs="Arial"/>
        <w:sz w:val="44"/>
        <w:szCs w:val="44"/>
      </w:rPr>
    </w:pPr>
  </w:p>
  <w:p w14:paraId="1FE48602" w14:textId="77115F8A" w:rsidR="00C70E88" w:rsidRDefault="005D5A81" w:rsidP="00DD67F3">
    <w:pPr>
      <w:rPr>
        <w:rFonts w:ascii="Arial" w:hAnsi="Arial" w:cs="Arial"/>
        <w:sz w:val="44"/>
        <w:szCs w:val="44"/>
      </w:rPr>
    </w:pPr>
    <w:r>
      <w:rPr>
        <w:rFonts w:ascii="Arial" w:hAnsi="Arial" w:cs="Arial"/>
        <w:noProof/>
        <w:sz w:val="44"/>
        <w:szCs w:val="44"/>
      </w:rPr>
      <w:drawing>
        <wp:inline distT="0" distB="0" distL="0" distR="0" wp14:anchorId="1FE4860D" wp14:editId="2A1EB4F8">
          <wp:extent cx="1552575" cy="952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inline>
      </w:drawing>
    </w:r>
  </w:p>
  <w:tbl>
    <w:tblPr>
      <w:tblW w:w="9072" w:type="dxa"/>
      <w:tblLayout w:type="fixed"/>
      <w:tblCellMar>
        <w:left w:w="0" w:type="dxa"/>
        <w:right w:w="0" w:type="dxa"/>
      </w:tblCellMar>
      <w:tblLook w:val="0000" w:firstRow="0" w:lastRow="0" w:firstColumn="0" w:lastColumn="0" w:noHBand="0" w:noVBand="0"/>
    </w:tblPr>
    <w:tblGrid>
      <w:gridCol w:w="6663"/>
      <w:gridCol w:w="2409"/>
    </w:tblGrid>
    <w:tr w:rsidR="00C70E88" w14:paraId="1FE48605" w14:textId="77777777">
      <w:tc>
        <w:tcPr>
          <w:tcW w:w="6663" w:type="dxa"/>
        </w:tcPr>
        <w:p w14:paraId="1FE48603" w14:textId="77777777" w:rsidR="00C70E88" w:rsidRPr="005F364F" w:rsidRDefault="00C70E88">
          <w:pPr>
            <w:pStyle w:val="CtteeandItem"/>
            <w:rPr>
              <w:rFonts w:ascii="Arial" w:hAnsi="Arial" w:cs="Arial"/>
              <w:sz w:val="24"/>
              <w:szCs w:val="24"/>
            </w:rPr>
          </w:pPr>
        </w:p>
      </w:tc>
      <w:tc>
        <w:tcPr>
          <w:tcW w:w="2409" w:type="dxa"/>
        </w:tcPr>
        <w:p w14:paraId="1FE48604" w14:textId="77777777" w:rsidR="00C70E88" w:rsidRPr="005F364F" w:rsidRDefault="00C70E88">
          <w:pPr>
            <w:pStyle w:val="CtteeandItem"/>
            <w:tabs>
              <w:tab w:val="right" w:pos="2018"/>
            </w:tabs>
            <w:rPr>
              <w:rFonts w:ascii="Arial" w:hAnsi="Arial" w:cs="Arial"/>
              <w:sz w:val="24"/>
              <w:szCs w:val="24"/>
            </w:rPr>
          </w:pPr>
        </w:p>
      </w:tc>
    </w:tr>
    <w:tr w:rsidR="00C70E88" w14:paraId="1FE48608" w14:textId="77777777">
      <w:tc>
        <w:tcPr>
          <w:tcW w:w="6663" w:type="dxa"/>
        </w:tcPr>
        <w:p w14:paraId="1FE48606" w14:textId="77777777" w:rsidR="00C70E88" w:rsidRPr="005F364F" w:rsidRDefault="00C70E88">
          <w:pPr>
            <w:pStyle w:val="CtteeandItem"/>
            <w:rPr>
              <w:rFonts w:ascii="Arial" w:hAnsi="Arial" w:cs="Arial"/>
              <w:sz w:val="24"/>
              <w:szCs w:val="24"/>
            </w:rPr>
          </w:pPr>
          <w:bookmarkStart w:id="3" w:name="ExecName"/>
          <w:bookmarkEnd w:id="3"/>
          <w:r>
            <w:rPr>
              <w:rFonts w:ascii="Arial" w:hAnsi="Arial" w:cs="Arial"/>
              <w:sz w:val="24"/>
              <w:szCs w:val="24"/>
            </w:rPr>
            <w:t>LG Group Executive      [</w:t>
          </w:r>
          <w:proofErr w:type="spellStart"/>
          <w:r>
            <w:rPr>
              <w:rFonts w:ascii="Arial" w:hAnsi="Arial" w:cs="Arial"/>
              <w:sz w:val="24"/>
              <w:szCs w:val="24"/>
            </w:rPr>
            <w:t>arial</w:t>
          </w:r>
          <w:proofErr w:type="spellEnd"/>
          <w:r>
            <w:rPr>
              <w:rFonts w:ascii="Arial" w:hAnsi="Arial" w:cs="Arial"/>
              <w:sz w:val="24"/>
              <w:szCs w:val="24"/>
            </w:rPr>
            <w:t xml:space="preserve"> 12 bold]</w:t>
          </w:r>
        </w:p>
      </w:tc>
      <w:tc>
        <w:tcPr>
          <w:tcW w:w="2409" w:type="dxa"/>
        </w:tcPr>
        <w:p w14:paraId="1FE48607" w14:textId="77777777" w:rsidR="00C70E88" w:rsidRPr="005F364F" w:rsidRDefault="00C70E88">
          <w:pPr>
            <w:pStyle w:val="CtteeandItem"/>
            <w:tabs>
              <w:tab w:val="right" w:pos="2018"/>
            </w:tabs>
            <w:rPr>
              <w:rFonts w:ascii="Arial" w:hAnsi="Arial" w:cs="Arial"/>
              <w:sz w:val="24"/>
              <w:szCs w:val="24"/>
            </w:rPr>
          </w:pPr>
          <w:r w:rsidRPr="005F364F">
            <w:rPr>
              <w:rFonts w:ascii="Arial" w:hAnsi="Arial" w:cs="Arial"/>
              <w:sz w:val="24"/>
              <w:szCs w:val="24"/>
            </w:rPr>
            <w:t xml:space="preserve">Item  </w:t>
          </w:r>
          <w:bookmarkStart w:id="4" w:name="ItemNo"/>
          <w:bookmarkEnd w:id="4"/>
          <w:r>
            <w:rPr>
              <w:rFonts w:ascii="Arial" w:hAnsi="Arial" w:cs="Arial"/>
              <w:sz w:val="24"/>
              <w:szCs w:val="24"/>
            </w:rPr>
            <w:t>1</w:t>
          </w:r>
        </w:p>
      </w:tc>
    </w:tr>
    <w:tr w:rsidR="00C70E88" w14:paraId="1FE4860A" w14:textId="77777777">
      <w:tc>
        <w:tcPr>
          <w:tcW w:w="9072" w:type="dxa"/>
          <w:gridSpan w:val="2"/>
          <w:tcBorders>
            <w:bottom w:val="single" w:sz="6" w:space="0" w:color="auto"/>
          </w:tcBorders>
        </w:tcPr>
        <w:p w14:paraId="1FE48609" w14:textId="77777777" w:rsidR="00C70E88" w:rsidRPr="00994E1F" w:rsidRDefault="00C70E88">
          <w:pPr>
            <w:pStyle w:val="Date"/>
            <w:rPr>
              <w:rFonts w:ascii="Arial" w:hAnsi="Arial" w:cs="Arial"/>
              <w:b/>
              <w:sz w:val="24"/>
              <w:szCs w:val="24"/>
            </w:rPr>
          </w:pPr>
          <w:bookmarkStart w:id="5" w:name="Date"/>
          <w:bookmarkEnd w:id="5"/>
          <w:r>
            <w:rPr>
              <w:rFonts w:ascii="Arial" w:hAnsi="Arial" w:cs="Arial"/>
              <w:sz w:val="24"/>
              <w:szCs w:val="24"/>
            </w:rPr>
            <w:t>1 September 2010           [</w:t>
          </w:r>
          <w:proofErr w:type="spellStart"/>
          <w:r>
            <w:rPr>
              <w:rFonts w:ascii="Arial" w:hAnsi="Arial" w:cs="Arial"/>
              <w:sz w:val="24"/>
              <w:szCs w:val="24"/>
            </w:rPr>
            <w:t>arial</w:t>
          </w:r>
          <w:proofErr w:type="spellEnd"/>
          <w:r>
            <w:rPr>
              <w:rFonts w:ascii="Arial" w:hAnsi="Arial" w:cs="Arial"/>
              <w:sz w:val="24"/>
              <w:szCs w:val="24"/>
            </w:rPr>
            <w:t xml:space="preserve"> 12]                                             </w:t>
          </w:r>
          <w:r>
            <w:rPr>
              <w:rFonts w:ascii="Arial" w:hAnsi="Arial" w:cs="Arial"/>
              <w:b/>
              <w:sz w:val="24"/>
              <w:szCs w:val="24"/>
            </w:rPr>
            <w:t>Appendix 1</w:t>
          </w:r>
        </w:p>
      </w:tc>
    </w:tr>
  </w:tbl>
  <w:p w14:paraId="1FE4860B" w14:textId="77777777" w:rsidR="00C70E88" w:rsidRDefault="00C70E88">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0F7"/>
    <w:multiLevelType w:val="multilevel"/>
    <w:tmpl w:val="A404B3A4"/>
    <w:lvl w:ilvl="0">
      <w:start w:val="30"/>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3CD0902"/>
    <w:multiLevelType w:val="multilevel"/>
    <w:tmpl w:val="95A8BB3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1C31CC"/>
    <w:multiLevelType w:val="multilevel"/>
    <w:tmpl w:val="241CBB94"/>
    <w:lvl w:ilvl="0">
      <w:start w:val="38"/>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58D2BB8"/>
    <w:multiLevelType w:val="hybridMultilevel"/>
    <w:tmpl w:val="FCEEC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5B5307D"/>
    <w:multiLevelType w:val="hybridMultilevel"/>
    <w:tmpl w:val="F3E05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4A5975"/>
    <w:multiLevelType w:val="hybridMultilevel"/>
    <w:tmpl w:val="E61C3B4E"/>
    <w:lvl w:ilvl="0" w:tplc="9CB65768">
      <w:start w:val="1"/>
      <w:numFmt w:val="decimal"/>
      <w:lvlText w:val="%1."/>
      <w:lvlJc w:val="left"/>
      <w:pPr>
        <w:ind w:left="644" w:hanging="360"/>
      </w:pPr>
      <w:rPr>
        <w:rFonts w:hint="default"/>
        <w:b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EA4B11"/>
    <w:multiLevelType w:val="hybridMultilevel"/>
    <w:tmpl w:val="3CDE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E66C5A"/>
    <w:multiLevelType w:val="multilevel"/>
    <w:tmpl w:val="3260DF9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nsid w:val="15A87AA7"/>
    <w:multiLevelType w:val="multilevel"/>
    <w:tmpl w:val="36606B8A"/>
    <w:lvl w:ilvl="0">
      <w:start w:val="29"/>
      <w:numFmt w:val="decimal"/>
      <w:lvlText w:val="%1"/>
      <w:lvlJc w:val="left"/>
      <w:pPr>
        <w:ind w:left="420" w:hanging="420"/>
      </w:pPr>
      <w:rPr>
        <w:rFonts w:hint="default"/>
      </w:rPr>
    </w:lvl>
    <w:lvl w:ilvl="1">
      <w:start w:val="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7E25FA9"/>
    <w:multiLevelType w:val="multilevel"/>
    <w:tmpl w:val="65E0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C494A35"/>
    <w:multiLevelType w:val="hybridMultilevel"/>
    <w:tmpl w:val="3844E0D6"/>
    <w:lvl w:ilvl="0" w:tplc="0809000F">
      <w:start w:val="43"/>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65D06C9"/>
    <w:multiLevelType w:val="hybridMultilevel"/>
    <w:tmpl w:val="E4F29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714661"/>
    <w:multiLevelType w:val="multilevel"/>
    <w:tmpl w:val="6C14D540"/>
    <w:lvl w:ilvl="0">
      <w:start w:val="2"/>
      <w:numFmt w:val="decimal"/>
      <w:lvlText w:val="%1"/>
      <w:lvlJc w:val="left"/>
      <w:pPr>
        <w:ind w:left="480" w:hanging="480"/>
      </w:pPr>
      <w:rPr>
        <w:rFonts w:hint="default"/>
        <w:color w:val="auto"/>
      </w:rPr>
    </w:lvl>
    <w:lvl w:ilvl="1">
      <w:start w:val="1"/>
      <w:numFmt w:val="decimal"/>
      <w:lvlText w:val="%1.%2"/>
      <w:lvlJc w:val="left"/>
      <w:pPr>
        <w:ind w:left="1560" w:hanging="48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440" w:hanging="1800"/>
      </w:pPr>
      <w:rPr>
        <w:rFonts w:hint="default"/>
        <w:color w:val="auto"/>
      </w:rPr>
    </w:lvl>
  </w:abstractNum>
  <w:abstractNum w:abstractNumId="13">
    <w:nsid w:val="2FAB6382"/>
    <w:multiLevelType w:val="multilevel"/>
    <w:tmpl w:val="8B18831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515515"/>
    <w:multiLevelType w:val="hybridMultilevel"/>
    <w:tmpl w:val="B030A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CB6A9E"/>
    <w:multiLevelType w:val="multilevel"/>
    <w:tmpl w:val="E8CC76B0"/>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33627B8A"/>
    <w:multiLevelType w:val="multilevel"/>
    <w:tmpl w:val="5E567C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466E2D59"/>
    <w:multiLevelType w:val="multilevel"/>
    <w:tmpl w:val="B62AD7A6"/>
    <w:lvl w:ilvl="0">
      <w:start w:val="12"/>
      <w:numFmt w:val="decimal"/>
      <w:lvlText w:val="%1"/>
      <w:lvlJc w:val="left"/>
      <w:pPr>
        <w:ind w:left="420" w:hanging="420"/>
      </w:pPr>
      <w:rPr>
        <w:rFonts w:hint="default"/>
      </w:rPr>
    </w:lvl>
    <w:lvl w:ilvl="1">
      <w:start w:val="1"/>
      <w:numFmt w:val="decimal"/>
      <w:lvlText w:val="%1.%2"/>
      <w:lvlJc w:val="left"/>
      <w:pPr>
        <w:ind w:left="1696" w:hanging="4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8">
    <w:nsid w:val="4B2F10E5"/>
    <w:multiLevelType w:val="hybridMultilevel"/>
    <w:tmpl w:val="9D80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77765B"/>
    <w:multiLevelType w:val="multilevel"/>
    <w:tmpl w:val="AF1A0404"/>
    <w:lvl w:ilvl="0">
      <w:start w:val="3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516972F2"/>
    <w:multiLevelType w:val="hybridMultilevel"/>
    <w:tmpl w:val="561E2D7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nsid w:val="564027DE"/>
    <w:multiLevelType w:val="multilevel"/>
    <w:tmpl w:val="5C70BFA8"/>
    <w:lvl w:ilvl="0">
      <w:start w:val="27"/>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79F356B"/>
    <w:multiLevelType w:val="multilevel"/>
    <w:tmpl w:val="0D7A7ED0"/>
    <w:lvl w:ilvl="0">
      <w:start w:val="29"/>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F365D1E"/>
    <w:multiLevelType w:val="hybridMultilevel"/>
    <w:tmpl w:val="2F1A4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6104150C"/>
    <w:multiLevelType w:val="hybridMultilevel"/>
    <w:tmpl w:val="E18407B2"/>
    <w:lvl w:ilvl="0" w:tplc="0809000F">
      <w:start w:val="44"/>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29B15B3"/>
    <w:multiLevelType w:val="multilevel"/>
    <w:tmpl w:val="724E7306"/>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5471FE6"/>
    <w:multiLevelType w:val="multilevel"/>
    <w:tmpl w:val="CB18F38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79057D6"/>
    <w:multiLevelType w:val="hybridMultilevel"/>
    <w:tmpl w:val="A2EA9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8BC4FEC"/>
    <w:multiLevelType w:val="multilevel"/>
    <w:tmpl w:val="AF5AAC2C"/>
    <w:lvl w:ilvl="0">
      <w:start w:val="36"/>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70343B13"/>
    <w:multiLevelType w:val="multilevel"/>
    <w:tmpl w:val="305218B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74FF33A0"/>
    <w:multiLevelType w:val="hybridMultilevel"/>
    <w:tmpl w:val="13A63B1A"/>
    <w:lvl w:ilvl="0" w:tplc="08090001">
      <w:start w:val="1"/>
      <w:numFmt w:val="bullet"/>
      <w:lvlText w:val=""/>
      <w:lvlJc w:val="left"/>
      <w:pPr>
        <w:ind w:left="360" w:hanging="360"/>
      </w:pPr>
      <w:rPr>
        <w:rFonts w:ascii="Symbol" w:hAnsi="Symbol" w:hint="default"/>
      </w:rPr>
    </w:lvl>
    <w:lvl w:ilvl="1" w:tplc="D2EEA16E">
      <w:numFmt w:val="bullet"/>
      <w:lvlText w:val="-"/>
      <w:lvlJc w:val="left"/>
      <w:pPr>
        <w:ind w:left="1470" w:hanging="75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8DA0C65"/>
    <w:multiLevelType w:val="multilevel"/>
    <w:tmpl w:val="97B0D950"/>
    <w:lvl w:ilvl="0">
      <w:start w:val="2"/>
      <w:numFmt w:val="decimal"/>
      <w:lvlText w:val="%1"/>
      <w:lvlJc w:val="left"/>
      <w:pPr>
        <w:ind w:left="720" w:hanging="360"/>
      </w:pPr>
      <w:rPr>
        <w:rFonts w:hint="default"/>
        <w:b/>
      </w:rPr>
    </w:lvl>
    <w:lvl w:ilvl="1">
      <w:start w:val="2"/>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32">
    <w:nsid w:val="7BE24E1C"/>
    <w:multiLevelType w:val="multilevel"/>
    <w:tmpl w:val="B8D089BE"/>
    <w:lvl w:ilvl="0">
      <w:start w:val="28"/>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7C214536"/>
    <w:multiLevelType w:val="multilevel"/>
    <w:tmpl w:val="DE5E59D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4"/>
  </w:num>
  <w:num w:numId="3">
    <w:abstractNumId w:val="9"/>
  </w:num>
  <w:num w:numId="4">
    <w:abstractNumId w:val="27"/>
  </w:num>
  <w:num w:numId="5">
    <w:abstractNumId w:val="30"/>
  </w:num>
  <w:num w:numId="6">
    <w:abstractNumId w:val="16"/>
  </w:num>
  <w:num w:numId="7">
    <w:abstractNumId w:val="18"/>
  </w:num>
  <w:num w:numId="8">
    <w:abstractNumId w:val="23"/>
  </w:num>
  <w:num w:numId="9">
    <w:abstractNumId w:val="11"/>
  </w:num>
  <w:num w:numId="10">
    <w:abstractNumId w:val="3"/>
  </w:num>
  <w:num w:numId="11">
    <w:abstractNumId w:val="3"/>
  </w:num>
  <w:num w:numId="12">
    <w:abstractNumId w:val="4"/>
  </w:num>
  <w:num w:numId="13">
    <w:abstractNumId w:val="5"/>
  </w:num>
  <w:num w:numId="14">
    <w:abstractNumId w:val="31"/>
  </w:num>
  <w:num w:numId="15">
    <w:abstractNumId w:val="15"/>
  </w:num>
  <w:num w:numId="16">
    <w:abstractNumId w:val="33"/>
  </w:num>
  <w:num w:numId="17">
    <w:abstractNumId w:val="1"/>
  </w:num>
  <w:num w:numId="18">
    <w:abstractNumId w:val="21"/>
  </w:num>
  <w:num w:numId="19">
    <w:abstractNumId w:val="32"/>
  </w:num>
  <w:num w:numId="20">
    <w:abstractNumId w:val="28"/>
  </w:num>
  <w:num w:numId="21">
    <w:abstractNumId w:val="13"/>
  </w:num>
  <w:num w:numId="22">
    <w:abstractNumId w:val="25"/>
  </w:num>
  <w:num w:numId="23">
    <w:abstractNumId w:val="17"/>
  </w:num>
  <w:num w:numId="24">
    <w:abstractNumId w:val="22"/>
  </w:num>
  <w:num w:numId="25">
    <w:abstractNumId w:val="8"/>
  </w:num>
  <w:num w:numId="26">
    <w:abstractNumId w:val="0"/>
  </w:num>
  <w:num w:numId="27">
    <w:abstractNumId w:val="2"/>
  </w:num>
  <w:num w:numId="28">
    <w:abstractNumId w:val="10"/>
  </w:num>
  <w:num w:numId="29">
    <w:abstractNumId w:val="20"/>
  </w:num>
  <w:num w:numId="30">
    <w:abstractNumId w:val="12"/>
  </w:num>
  <w:num w:numId="31">
    <w:abstractNumId w:val="7"/>
  </w:num>
  <w:num w:numId="32">
    <w:abstractNumId w:val="29"/>
  </w:num>
  <w:num w:numId="33">
    <w:abstractNumId w:val="26"/>
  </w:num>
  <w:num w:numId="34">
    <w:abstractNumId w:val="19"/>
  </w:num>
  <w:num w:numId="35">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125"/>
    <w:rsid w:val="00000460"/>
    <w:rsid w:val="00004FA6"/>
    <w:rsid w:val="00007320"/>
    <w:rsid w:val="00011E01"/>
    <w:rsid w:val="00031552"/>
    <w:rsid w:val="0005285D"/>
    <w:rsid w:val="00067C10"/>
    <w:rsid w:val="00086CD2"/>
    <w:rsid w:val="000B09F5"/>
    <w:rsid w:val="000B3562"/>
    <w:rsid w:val="000B453E"/>
    <w:rsid w:val="000B5F33"/>
    <w:rsid w:val="000C3360"/>
    <w:rsid w:val="000C5F10"/>
    <w:rsid w:val="000D2F88"/>
    <w:rsid w:val="000D3C91"/>
    <w:rsid w:val="000E0537"/>
    <w:rsid w:val="000E5E39"/>
    <w:rsid w:val="000F18F7"/>
    <w:rsid w:val="000F5E20"/>
    <w:rsid w:val="00100960"/>
    <w:rsid w:val="0010253D"/>
    <w:rsid w:val="00113C46"/>
    <w:rsid w:val="001151AA"/>
    <w:rsid w:val="0012436C"/>
    <w:rsid w:val="001273FA"/>
    <w:rsid w:val="00173D5A"/>
    <w:rsid w:val="00192748"/>
    <w:rsid w:val="0019305B"/>
    <w:rsid w:val="00197B89"/>
    <w:rsid w:val="001A22D7"/>
    <w:rsid w:val="001A5C24"/>
    <w:rsid w:val="001A7A02"/>
    <w:rsid w:val="001B2A09"/>
    <w:rsid w:val="001B3872"/>
    <w:rsid w:val="001F0167"/>
    <w:rsid w:val="00200A4E"/>
    <w:rsid w:val="00204754"/>
    <w:rsid w:val="00210A4D"/>
    <w:rsid w:val="00214E11"/>
    <w:rsid w:val="00234D29"/>
    <w:rsid w:val="00243032"/>
    <w:rsid w:val="00245658"/>
    <w:rsid w:val="002528B4"/>
    <w:rsid w:val="00272B92"/>
    <w:rsid w:val="002850B0"/>
    <w:rsid w:val="002B510F"/>
    <w:rsid w:val="002D0658"/>
    <w:rsid w:val="002D0C0A"/>
    <w:rsid w:val="002F15DD"/>
    <w:rsid w:val="002F27C0"/>
    <w:rsid w:val="00301E68"/>
    <w:rsid w:val="00324E86"/>
    <w:rsid w:val="00343BF1"/>
    <w:rsid w:val="00347DFF"/>
    <w:rsid w:val="00353DE7"/>
    <w:rsid w:val="003607C6"/>
    <w:rsid w:val="00363F34"/>
    <w:rsid w:val="00376796"/>
    <w:rsid w:val="003B7701"/>
    <w:rsid w:val="003C57A0"/>
    <w:rsid w:val="003C77A8"/>
    <w:rsid w:val="003D0FF0"/>
    <w:rsid w:val="003E4825"/>
    <w:rsid w:val="003F6447"/>
    <w:rsid w:val="003F723B"/>
    <w:rsid w:val="00413BAE"/>
    <w:rsid w:val="00415F28"/>
    <w:rsid w:val="0041667F"/>
    <w:rsid w:val="0042168F"/>
    <w:rsid w:val="004308C6"/>
    <w:rsid w:val="00443E1D"/>
    <w:rsid w:val="00447125"/>
    <w:rsid w:val="0045047B"/>
    <w:rsid w:val="00450BBA"/>
    <w:rsid w:val="00482F2E"/>
    <w:rsid w:val="0048750C"/>
    <w:rsid w:val="004A6926"/>
    <w:rsid w:val="004B7A56"/>
    <w:rsid w:val="004C4B04"/>
    <w:rsid w:val="004D36F3"/>
    <w:rsid w:val="004E5224"/>
    <w:rsid w:val="004F12FE"/>
    <w:rsid w:val="005276BB"/>
    <w:rsid w:val="00544E6F"/>
    <w:rsid w:val="005469E8"/>
    <w:rsid w:val="00550D7A"/>
    <w:rsid w:val="00562581"/>
    <w:rsid w:val="00587E9F"/>
    <w:rsid w:val="005A4917"/>
    <w:rsid w:val="005A626A"/>
    <w:rsid w:val="005B3508"/>
    <w:rsid w:val="005C6ADC"/>
    <w:rsid w:val="005D5A81"/>
    <w:rsid w:val="005F364F"/>
    <w:rsid w:val="006012E2"/>
    <w:rsid w:val="00603650"/>
    <w:rsid w:val="00617B72"/>
    <w:rsid w:val="006202CB"/>
    <w:rsid w:val="00627557"/>
    <w:rsid w:val="00634622"/>
    <w:rsid w:val="00650936"/>
    <w:rsid w:val="0067561A"/>
    <w:rsid w:val="00680BDB"/>
    <w:rsid w:val="00695300"/>
    <w:rsid w:val="006A5B68"/>
    <w:rsid w:val="006F7B6F"/>
    <w:rsid w:val="00705981"/>
    <w:rsid w:val="00706D3A"/>
    <w:rsid w:val="007217B3"/>
    <w:rsid w:val="00724136"/>
    <w:rsid w:val="00727BE3"/>
    <w:rsid w:val="00737B46"/>
    <w:rsid w:val="00746F5B"/>
    <w:rsid w:val="00767EF6"/>
    <w:rsid w:val="007838ED"/>
    <w:rsid w:val="00790E6D"/>
    <w:rsid w:val="007A3136"/>
    <w:rsid w:val="007B0A28"/>
    <w:rsid w:val="007B7185"/>
    <w:rsid w:val="007C3E57"/>
    <w:rsid w:val="007C6081"/>
    <w:rsid w:val="007F24E8"/>
    <w:rsid w:val="007F4E30"/>
    <w:rsid w:val="00810158"/>
    <w:rsid w:val="00821CCE"/>
    <w:rsid w:val="008447E1"/>
    <w:rsid w:val="0087204B"/>
    <w:rsid w:val="00896441"/>
    <w:rsid w:val="008C235F"/>
    <w:rsid w:val="008E2916"/>
    <w:rsid w:val="008E5D87"/>
    <w:rsid w:val="008F13D3"/>
    <w:rsid w:val="00910F03"/>
    <w:rsid w:val="00922D82"/>
    <w:rsid w:val="0092710B"/>
    <w:rsid w:val="0094468C"/>
    <w:rsid w:val="00964E8F"/>
    <w:rsid w:val="0097250C"/>
    <w:rsid w:val="00993661"/>
    <w:rsid w:val="00994E1F"/>
    <w:rsid w:val="009B0968"/>
    <w:rsid w:val="009B3670"/>
    <w:rsid w:val="009C5A08"/>
    <w:rsid w:val="009C64BE"/>
    <w:rsid w:val="009D4CBE"/>
    <w:rsid w:val="009D6157"/>
    <w:rsid w:val="009F1D7B"/>
    <w:rsid w:val="00A026F4"/>
    <w:rsid w:val="00A12254"/>
    <w:rsid w:val="00A34F71"/>
    <w:rsid w:val="00A37EE0"/>
    <w:rsid w:val="00A54C7A"/>
    <w:rsid w:val="00A738F7"/>
    <w:rsid w:val="00A7644D"/>
    <w:rsid w:val="00AA5C07"/>
    <w:rsid w:val="00AA6F4D"/>
    <w:rsid w:val="00AA76C0"/>
    <w:rsid w:val="00AB3BEC"/>
    <w:rsid w:val="00AB5B3C"/>
    <w:rsid w:val="00B170C9"/>
    <w:rsid w:val="00B35D57"/>
    <w:rsid w:val="00B51B1C"/>
    <w:rsid w:val="00B56183"/>
    <w:rsid w:val="00B63F0D"/>
    <w:rsid w:val="00B64DDC"/>
    <w:rsid w:val="00B668B0"/>
    <w:rsid w:val="00BA0125"/>
    <w:rsid w:val="00BA2F71"/>
    <w:rsid w:val="00BB2B31"/>
    <w:rsid w:val="00BB7CAE"/>
    <w:rsid w:val="00BC65EA"/>
    <w:rsid w:val="00BF1FD2"/>
    <w:rsid w:val="00BF672B"/>
    <w:rsid w:val="00C038D1"/>
    <w:rsid w:val="00C17323"/>
    <w:rsid w:val="00C1739B"/>
    <w:rsid w:val="00C2455F"/>
    <w:rsid w:val="00C342FB"/>
    <w:rsid w:val="00C43604"/>
    <w:rsid w:val="00C534CE"/>
    <w:rsid w:val="00C56220"/>
    <w:rsid w:val="00C6782C"/>
    <w:rsid w:val="00C70E88"/>
    <w:rsid w:val="00C85026"/>
    <w:rsid w:val="00CC7E04"/>
    <w:rsid w:val="00CD0788"/>
    <w:rsid w:val="00CD4391"/>
    <w:rsid w:val="00CD7D27"/>
    <w:rsid w:val="00CE2310"/>
    <w:rsid w:val="00D0057A"/>
    <w:rsid w:val="00D26221"/>
    <w:rsid w:val="00D32940"/>
    <w:rsid w:val="00D369B9"/>
    <w:rsid w:val="00D36DF1"/>
    <w:rsid w:val="00D620BE"/>
    <w:rsid w:val="00D63C2A"/>
    <w:rsid w:val="00D66EC5"/>
    <w:rsid w:val="00D84788"/>
    <w:rsid w:val="00D84912"/>
    <w:rsid w:val="00D903DC"/>
    <w:rsid w:val="00DA0183"/>
    <w:rsid w:val="00DA0BD1"/>
    <w:rsid w:val="00DB01E5"/>
    <w:rsid w:val="00DC49C6"/>
    <w:rsid w:val="00DD3A39"/>
    <w:rsid w:val="00DD67F3"/>
    <w:rsid w:val="00DE1966"/>
    <w:rsid w:val="00DE4A52"/>
    <w:rsid w:val="00DE7233"/>
    <w:rsid w:val="00DF11AC"/>
    <w:rsid w:val="00E044FF"/>
    <w:rsid w:val="00E33F9E"/>
    <w:rsid w:val="00E4011A"/>
    <w:rsid w:val="00E44A7E"/>
    <w:rsid w:val="00E50F35"/>
    <w:rsid w:val="00E5353E"/>
    <w:rsid w:val="00E7710E"/>
    <w:rsid w:val="00E81AB7"/>
    <w:rsid w:val="00EC7A04"/>
    <w:rsid w:val="00EE116E"/>
    <w:rsid w:val="00EF230C"/>
    <w:rsid w:val="00F06410"/>
    <w:rsid w:val="00F07DF6"/>
    <w:rsid w:val="00F1692F"/>
    <w:rsid w:val="00F2101F"/>
    <w:rsid w:val="00F348FE"/>
    <w:rsid w:val="00F36048"/>
    <w:rsid w:val="00F3669B"/>
    <w:rsid w:val="00F427C6"/>
    <w:rsid w:val="00F469AF"/>
    <w:rsid w:val="00F6671D"/>
    <w:rsid w:val="00F66928"/>
    <w:rsid w:val="00F74F32"/>
    <w:rsid w:val="00F83937"/>
    <w:rsid w:val="00F866E4"/>
    <w:rsid w:val="00F8752D"/>
    <w:rsid w:val="00FC2232"/>
    <w:rsid w:val="00FC7FAC"/>
    <w:rsid w:val="00FD72AD"/>
    <w:rsid w:val="00FE2FF4"/>
    <w:rsid w:val="00FE3F0F"/>
    <w:rsid w:val="00FE6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FE48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paragraph" w:customStyle="1" w:styleId="Address">
    <w:name w:val="Address"/>
    <w:basedOn w:val="Normal"/>
    <w:rsid w:val="00627557"/>
    <w:pPr>
      <w:widowControl w:val="0"/>
      <w:spacing w:line="220" w:lineRule="exact"/>
    </w:pPr>
    <w:rPr>
      <w:sz w:val="17"/>
      <w:lang w:eastAsia="en-US"/>
    </w:rPr>
  </w:style>
  <w:style w:type="character" w:styleId="CommentReference">
    <w:name w:val="annotation reference"/>
    <w:basedOn w:val="DefaultParagraphFont"/>
    <w:semiHidden/>
    <w:rsid w:val="00DA0BD1"/>
    <w:rPr>
      <w:sz w:val="16"/>
      <w:szCs w:val="16"/>
    </w:rPr>
  </w:style>
  <w:style w:type="paragraph" w:styleId="CommentText">
    <w:name w:val="annotation text"/>
    <w:basedOn w:val="Normal"/>
    <w:semiHidden/>
    <w:rsid w:val="00DA0BD1"/>
    <w:rPr>
      <w:sz w:val="20"/>
    </w:rPr>
  </w:style>
  <w:style w:type="paragraph" w:styleId="CommentSubject">
    <w:name w:val="annotation subject"/>
    <w:basedOn w:val="CommentText"/>
    <w:next w:val="CommentText"/>
    <w:semiHidden/>
    <w:rsid w:val="00DA0BD1"/>
    <w:rPr>
      <w:b/>
      <w:bCs/>
    </w:rPr>
  </w:style>
  <w:style w:type="paragraph" w:styleId="BalloonText">
    <w:name w:val="Balloon Text"/>
    <w:basedOn w:val="Normal"/>
    <w:semiHidden/>
    <w:rsid w:val="00DA0BD1"/>
    <w:rPr>
      <w:rFonts w:ascii="Tahoma" w:hAnsi="Tahoma" w:cs="Tahoma"/>
      <w:sz w:val="16"/>
      <w:szCs w:val="16"/>
    </w:rPr>
  </w:style>
  <w:style w:type="character" w:styleId="Hyperlink">
    <w:name w:val="Hyperlink"/>
    <w:basedOn w:val="DefaultParagraphFont"/>
    <w:rsid w:val="00E50F35"/>
    <w:rPr>
      <w:color w:val="0000FF"/>
      <w:u w:val="single"/>
    </w:rPr>
  </w:style>
  <w:style w:type="table" w:styleId="TableGrid">
    <w:name w:val="Table Grid"/>
    <w:basedOn w:val="TableNormal"/>
    <w:rsid w:val="00A54C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6081"/>
    <w:pPr>
      <w:autoSpaceDE w:val="0"/>
      <w:autoSpaceDN w:val="0"/>
      <w:adjustRightInd w:val="0"/>
    </w:pPr>
    <w:rPr>
      <w:rFonts w:ascii="Arial" w:hAnsi="Arial" w:cs="Arial"/>
      <w:color w:val="000000"/>
      <w:sz w:val="24"/>
      <w:szCs w:val="24"/>
    </w:rPr>
  </w:style>
  <w:style w:type="paragraph" w:styleId="NoSpacing">
    <w:name w:val="No Spacing"/>
    <w:uiPriority w:val="1"/>
    <w:qFormat/>
    <w:rsid w:val="00E81AB7"/>
    <w:rPr>
      <w:rFonts w:ascii="Frutiger 45 Light" w:hAnsi="Frutiger 45 Light"/>
      <w:sz w:val="22"/>
    </w:rPr>
  </w:style>
  <w:style w:type="character" w:styleId="Emphasis">
    <w:name w:val="Emphasis"/>
    <w:basedOn w:val="DefaultParagraphFont"/>
    <w:uiPriority w:val="20"/>
    <w:qFormat/>
    <w:rsid w:val="00D36DF1"/>
    <w:rPr>
      <w:b/>
      <w:bCs/>
      <w:i/>
      <w:iCs/>
      <w:color w:val="333333"/>
    </w:rPr>
  </w:style>
  <w:style w:type="paragraph" w:styleId="ListParagraph">
    <w:name w:val="List Paragraph"/>
    <w:basedOn w:val="Normal"/>
    <w:uiPriority w:val="34"/>
    <w:qFormat/>
    <w:rsid w:val="00A026F4"/>
    <w:pPr>
      <w:ind w:left="720"/>
      <w:contextualSpacing/>
    </w:pPr>
  </w:style>
  <w:style w:type="character" w:customStyle="1" w:styleId="HeaderChar">
    <w:name w:val="Header Char"/>
    <w:basedOn w:val="DefaultParagraphFont"/>
    <w:link w:val="Header"/>
    <w:rsid w:val="00F2101F"/>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paragraph" w:customStyle="1" w:styleId="Address">
    <w:name w:val="Address"/>
    <w:basedOn w:val="Normal"/>
    <w:rsid w:val="00627557"/>
    <w:pPr>
      <w:widowControl w:val="0"/>
      <w:spacing w:line="220" w:lineRule="exact"/>
    </w:pPr>
    <w:rPr>
      <w:sz w:val="17"/>
      <w:lang w:eastAsia="en-US"/>
    </w:rPr>
  </w:style>
  <w:style w:type="character" w:styleId="CommentReference">
    <w:name w:val="annotation reference"/>
    <w:basedOn w:val="DefaultParagraphFont"/>
    <w:semiHidden/>
    <w:rsid w:val="00DA0BD1"/>
    <w:rPr>
      <w:sz w:val="16"/>
      <w:szCs w:val="16"/>
    </w:rPr>
  </w:style>
  <w:style w:type="paragraph" w:styleId="CommentText">
    <w:name w:val="annotation text"/>
    <w:basedOn w:val="Normal"/>
    <w:semiHidden/>
    <w:rsid w:val="00DA0BD1"/>
    <w:rPr>
      <w:sz w:val="20"/>
    </w:rPr>
  </w:style>
  <w:style w:type="paragraph" w:styleId="CommentSubject">
    <w:name w:val="annotation subject"/>
    <w:basedOn w:val="CommentText"/>
    <w:next w:val="CommentText"/>
    <w:semiHidden/>
    <w:rsid w:val="00DA0BD1"/>
    <w:rPr>
      <w:b/>
      <w:bCs/>
    </w:rPr>
  </w:style>
  <w:style w:type="paragraph" w:styleId="BalloonText">
    <w:name w:val="Balloon Text"/>
    <w:basedOn w:val="Normal"/>
    <w:semiHidden/>
    <w:rsid w:val="00DA0BD1"/>
    <w:rPr>
      <w:rFonts w:ascii="Tahoma" w:hAnsi="Tahoma" w:cs="Tahoma"/>
      <w:sz w:val="16"/>
      <w:szCs w:val="16"/>
    </w:rPr>
  </w:style>
  <w:style w:type="character" w:styleId="Hyperlink">
    <w:name w:val="Hyperlink"/>
    <w:basedOn w:val="DefaultParagraphFont"/>
    <w:rsid w:val="00E50F35"/>
    <w:rPr>
      <w:color w:val="0000FF"/>
      <w:u w:val="single"/>
    </w:rPr>
  </w:style>
  <w:style w:type="table" w:styleId="TableGrid">
    <w:name w:val="Table Grid"/>
    <w:basedOn w:val="TableNormal"/>
    <w:rsid w:val="00A54C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6081"/>
    <w:pPr>
      <w:autoSpaceDE w:val="0"/>
      <w:autoSpaceDN w:val="0"/>
      <w:adjustRightInd w:val="0"/>
    </w:pPr>
    <w:rPr>
      <w:rFonts w:ascii="Arial" w:hAnsi="Arial" w:cs="Arial"/>
      <w:color w:val="000000"/>
      <w:sz w:val="24"/>
      <w:szCs w:val="24"/>
    </w:rPr>
  </w:style>
  <w:style w:type="paragraph" w:styleId="NoSpacing">
    <w:name w:val="No Spacing"/>
    <w:uiPriority w:val="1"/>
    <w:qFormat/>
    <w:rsid w:val="00E81AB7"/>
    <w:rPr>
      <w:rFonts w:ascii="Frutiger 45 Light" w:hAnsi="Frutiger 45 Light"/>
      <w:sz w:val="22"/>
    </w:rPr>
  </w:style>
  <w:style w:type="character" w:styleId="Emphasis">
    <w:name w:val="Emphasis"/>
    <w:basedOn w:val="DefaultParagraphFont"/>
    <w:uiPriority w:val="20"/>
    <w:qFormat/>
    <w:rsid w:val="00D36DF1"/>
    <w:rPr>
      <w:b/>
      <w:bCs/>
      <w:i/>
      <w:iCs/>
      <w:color w:val="333333"/>
    </w:rPr>
  </w:style>
  <w:style w:type="paragraph" w:styleId="ListParagraph">
    <w:name w:val="List Paragraph"/>
    <w:basedOn w:val="Normal"/>
    <w:uiPriority w:val="34"/>
    <w:qFormat/>
    <w:rsid w:val="00A026F4"/>
    <w:pPr>
      <w:ind w:left="720"/>
      <w:contextualSpacing/>
    </w:pPr>
  </w:style>
  <w:style w:type="character" w:customStyle="1" w:styleId="HeaderChar">
    <w:name w:val="Header Char"/>
    <w:basedOn w:val="DefaultParagraphFont"/>
    <w:link w:val="Header"/>
    <w:rsid w:val="00F2101F"/>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592004">
      <w:bodyDiv w:val="1"/>
      <w:marLeft w:val="0"/>
      <w:marRight w:val="0"/>
      <w:marTop w:val="0"/>
      <w:marBottom w:val="0"/>
      <w:divBdr>
        <w:top w:val="none" w:sz="0" w:space="0" w:color="auto"/>
        <w:left w:val="none" w:sz="0" w:space="0" w:color="auto"/>
        <w:bottom w:val="none" w:sz="0" w:space="0" w:color="auto"/>
        <w:right w:val="none" w:sz="0" w:space="0" w:color="auto"/>
      </w:divBdr>
    </w:div>
    <w:div w:id="554244053">
      <w:bodyDiv w:val="1"/>
      <w:marLeft w:val="0"/>
      <w:marRight w:val="0"/>
      <w:marTop w:val="0"/>
      <w:marBottom w:val="0"/>
      <w:divBdr>
        <w:top w:val="none" w:sz="0" w:space="0" w:color="auto"/>
        <w:left w:val="none" w:sz="0" w:space="0" w:color="auto"/>
        <w:bottom w:val="none" w:sz="0" w:space="0" w:color="auto"/>
        <w:right w:val="none" w:sz="0" w:space="0" w:color="auto"/>
      </w:divBdr>
      <w:divsChild>
        <w:div w:id="1444492035">
          <w:marLeft w:val="0"/>
          <w:marRight w:val="0"/>
          <w:marTop w:val="0"/>
          <w:marBottom w:val="0"/>
          <w:divBdr>
            <w:top w:val="none" w:sz="0" w:space="0" w:color="auto"/>
            <w:left w:val="none" w:sz="0" w:space="0" w:color="auto"/>
            <w:bottom w:val="none" w:sz="0" w:space="0" w:color="auto"/>
            <w:right w:val="none" w:sz="0" w:space="0" w:color="auto"/>
          </w:divBdr>
          <w:divsChild>
            <w:div w:id="1780293099">
              <w:marLeft w:val="0"/>
              <w:marRight w:val="0"/>
              <w:marTop w:val="0"/>
              <w:marBottom w:val="300"/>
              <w:divBdr>
                <w:top w:val="none" w:sz="0" w:space="0" w:color="auto"/>
                <w:left w:val="none" w:sz="0" w:space="0" w:color="auto"/>
                <w:bottom w:val="none" w:sz="0" w:space="0" w:color="auto"/>
                <w:right w:val="none" w:sz="0" w:space="0" w:color="auto"/>
              </w:divBdr>
              <w:divsChild>
                <w:div w:id="567690578">
                  <w:marLeft w:val="0"/>
                  <w:marRight w:val="0"/>
                  <w:marTop w:val="0"/>
                  <w:marBottom w:val="0"/>
                  <w:divBdr>
                    <w:top w:val="none" w:sz="0" w:space="0" w:color="auto"/>
                    <w:left w:val="none" w:sz="0" w:space="0" w:color="auto"/>
                    <w:bottom w:val="none" w:sz="0" w:space="0" w:color="auto"/>
                    <w:right w:val="none" w:sz="0" w:space="0" w:color="auto"/>
                  </w:divBdr>
                  <w:divsChild>
                    <w:div w:id="1783960765">
                      <w:marLeft w:val="150"/>
                      <w:marRight w:val="150"/>
                      <w:marTop w:val="0"/>
                      <w:marBottom w:val="0"/>
                      <w:divBdr>
                        <w:top w:val="none" w:sz="0" w:space="0" w:color="auto"/>
                        <w:left w:val="none" w:sz="0" w:space="0" w:color="auto"/>
                        <w:bottom w:val="none" w:sz="0" w:space="0" w:color="auto"/>
                        <w:right w:val="none" w:sz="0" w:space="0" w:color="auto"/>
                      </w:divBdr>
                      <w:divsChild>
                        <w:div w:id="2120248784">
                          <w:marLeft w:val="0"/>
                          <w:marRight w:val="0"/>
                          <w:marTop w:val="0"/>
                          <w:marBottom w:val="0"/>
                          <w:divBdr>
                            <w:top w:val="none" w:sz="0" w:space="0" w:color="auto"/>
                            <w:left w:val="none" w:sz="0" w:space="0" w:color="auto"/>
                            <w:bottom w:val="none" w:sz="0" w:space="0" w:color="auto"/>
                            <w:right w:val="none" w:sz="0" w:space="0" w:color="auto"/>
                          </w:divBdr>
                          <w:divsChild>
                            <w:div w:id="1032069957">
                              <w:marLeft w:val="0"/>
                              <w:marRight w:val="0"/>
                              <w:marTop w:val="0"/>
                              <w:marBottom w:val="0"/>
                              <w:divBdr>
                                <w:top w:val="none" w:sz="0" w:space="0" w:color="auto"/>
                                <w:left w:val="none" w:sz="0" w:space="0" w:color="auto"/>
                                <w:bottom w:val="none" w:sz="0" w:space="0" w:color="auto"/>
                                <w:right w:val="none" w:sz="0" w:space="0" w:color="auto"/>
                              </w:divBdr>
                              <w:divsChild>
                                <w:div w:id="1660689735">
                                  <w:marLeft w:val="0"/>
                                  <w:marRight w:val="0"/>
                                  <w:marTop w:val="0"/>
                                  <w:marBottom w:val="0"/>
                                  <w:divBdr>
                                    <w:top w:val="none" w:sz="0" w:space="0" w:color="auto"/>
                                    <w:left w:val="none" w:sz="0" w:space="0" w:color="auto"/>
                                    <w:bottom w:val="none" w:sz="0" w:space="0" w:color="auto"/>
                                    <w:right w:val="none" w:sz="0" w:space="0" w:color="auto"/>
                                  </w:divBdr>
                                  <w:divsChild>
                                    <w:div w:id="1562599673">
                                      <w:marLeft w:val="0"/>
                                      <w:marRight w:val="0"/>
                                      <w:marTop w:val="0"/>
                                      <w:marBottom w:val="0"/>
                                      <w:divBdr>
                                        <w:top w:val="none" w:sz="0" w:space="0" w:color="auto"/>
                                        <w:left w:val="none" w:sz="0" w:space="0" w:color="auto"/>
                                        <w:bottom w:val="none" w:sz="0" w:space="0" w:color="auto"/>
                                        <w:right w:val="none" w:sz="0" w:space="0" w:color="auto"/>
                                      </w:divBdr>
                                      <w:divsChild>
                                        <w:div w:id="192810054">
                                          <w:marLeft w:val="0"/>
                                          <w:marRight w:val="0"/>
                                          <w:marTop w:val="0"/>
                                          <w:marBottom w:val="0"/>
                                          <w:divBdr>
                                            <w:top w:val="none" w:sz="0" w:space="0" w:color="auto"/>
                                            <w:left w:val="none" w:sz="0" w:space="0" w:color="auto"/>
                                            <w:bottom w:val="none" w:sz="0" w:space="0" w:color="auto"/>
                                            <w:right w:val="none" w:sz="0" w:space="0" w:color="auto"/>
                                          </w:divBdr>
                                          <w:divsChild>
                                            <w:div w:id="2013413771">
                                              <w:marLeft w:val="0"/>
                                              <w:marRight w:val="0"/>
                                              <w:marTop w:val="0"/>
                                              <w:marBottom w:val="0"/>
                                              <w:divBdr>
                                                <w:top w:val="none" w:sz="0" w:space="0" w:color="auto"/>
                                                <w:left w:val="none" w:sz="0" w:space="0" w:color="auto"/>
                                                <w:bottom w:val="none" w:sz="0" w:space="0" w:color="auto"/>
                                                <w:right w:val="none" w:sz="0" w:space="0" w:color="auto"/>
                                              </w:divBdr>
                                              <w:divsChild>
                                                <w:div w:id="11860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7979269">
      <w:bodyDiv w:val="1"/>
      <w:marLeft w:val="0"/>
      <w:marRight w:val="0"/>
      <w:marTop w:val="0"/>
      <w:marBottom w:val="0"/>
      <w:divBdr>
        <w:top w:val="none" w:sz="0" w:space="0" w:color="auto"/>
        <w:left w:val="none" w:sz="0" w:space="0" w:color="auto"/>
        <w:bottom w:val="none" w:sz="0" w:space="0" w:color="auto"/>
        <w:right w:val="none" w:sz="0" w:space="0" w:color="auto"/>
      </w:divBdr>
    </w:div>
    <w:div w:id="760294183">
      <w:bodyDiv w:val="1"/>
      <w:marLeft w:val="0"/>
      <w:marRight w:val="0"/>
      <w:marTop w:val="0"/>
      <w:marBottom w:val="0"/>
      <w:divBdr>
        <w:top w:val="none" w:sz="0" w:space="0" w:color="auto"/>
        <w:left w:val="none" w:sz="0" w:space="0" w:color="auto"/>
        <w:bottom w:val="none" w:sz="0" w:space="0" w:color="auto"/>
        <w:right w:val="none" w:sz="0" w:space="0" w:color="auto"/>
      </w:divBdr>
    </w:div>
    <w:div w:id="813837278">
      <w:bodyDiv w:val="1"/>
      <w:marLeft w:val="0"/>
      <w:marRight w:val="0"/>
      <w:marTop w:val="0"/>
      <w:marBottom w:val="0"/>
      <w:divBdr>
        <w:top w:val="none" w:sz="0" w:space="0" w:color="auto"/>
        <w:left w:val="none" w:sz="0" w:space="0" w:color="auto"/>
        <w:bottom w:val="none" w:sz="0" w:space="0" w:color="auto"/>
        <w:right w:val="none" w:sz="0" w:space="0" w:color="auto"/>
      </w:divBdr>
    </w:div>
    <w:div w:id="854421741">
      <w:bodyDiv w:val="1"/>
      <w:marLeft w:val="0"/>
      <w:marRight w:val="0"/>
      <w:marTop w:val="0"/>
      <w:marBottom w:val="0"/>
      <w:divBdr>
        <w:top w:val="none" w:sz="0" w:space="0" w:color="auto"/>
        <w:left w:val="none" w:sz="0" w:space="0" w:color="auto"/>
        <w:bottom w:val="none" w:sz="0" w:space="0" w:color="auto"/>
        <w:right w:val="none" w:sz="0" w:space="0" w:color="auto"/>
      </w:divBdr>
      <w:divsChild>
        <w:div w:id="1431240955">
          <w:marLeft w:val="0"/>
          <w:marRight w:val="0"/>
          <w:marTop w:val="0"/>
          <w:marBottom w:val="0"/>
          <w:divBdr>
            <w:top w:val="none" w:sz="0" w:space="0" w:color="auto"/>
            <w:left w:val="none" w:sz="0" w:space="0" w:color="auto"/>
            <w:bottom w:val="none" w:sz="0" w:space="0" w:color="auto"/>
            <w:right w:val="none" w:sz="0" w:space="0" w:color="auto"/>
          </w:divBdr>
          <w:divsChild>
            <w:div w:id="1758790071">
              <w:marLeft w:val="0"/>
              <w:marRight w:val="0"/>
              <w:marTop w:val="0"/>
              <w:marBottom w:val="300"/>
              <w:divBdr>
                <w:top w:val="none" w:sz="0" w:space="0" w:color="auto"/>
                <w:left w:val="none" w:sz="0" w:space="0" w:color="auto"/>
                <w:bottom w:val="none" w:sz="0" w:space="0" w:color="auto"/>
                <w:right w:val="none" w:sz="0" w:space="0" w:color="auto"/>
              </w:divBdr>
              <w:divsChild>
                <w:div w:id="1036393857">
                  <w:marLeft w:val="0"/>
                  <w:marRight w:val="0"/>
                  <w:marTop w:val="0"/>
                  <w:marBottom w:val="0"/>
                  <w:divBdr>
                    <w:top w:val="none" w:sz="0" w:space="0" w:color="auto"/>
                    <w:left w:val="none" w:sz="0" w:space="0" w:color="auto"/>
                    <w:bottom w:val="none" w:sz="0" w:space="0" w:color="auto"/>
                    <w:right w:val="none" w:sz="0" w:space="0" w:color="auto"/>
                  </w:divBdr>
                  <w:divsChild>
                    <w:div w:id="1149053589">
                      <w:marLeft w:val="150"/>
                      <w:marRight w:val="150"/>
                      <w:marTop w:val="0"/>
                      <w:marBottom w:val="0"/>
                      <w:divBdr>
                        <w:top w:val="none" w:sz="0" w:space="0" w:color="auto"/>
                        <w:left w:val="none" w:sz="0" w:space="0" w:color="auto"/>
                        <w:bottom w:val="none" w:sz="0" w:space="0" w:color="auto"/>
                        <w:right w:val="none" w:sz="0" w:space="0" w:color="auto"/>
                      </w:divBdr>
                      <w:divsChild>
                        <w:div w:id="2090888161">
                          <w:marLeft w:val="0"/>
                          <w:marRight w:val="0"/>
                          <w:marTop w:val="0"/>
                          <w:marBottom w:val="0"/>
                          <w:divBdr>
                            <w:top w:val="none" w:sz="0" w:space="0" w:color="auto"/>
                            <w:left w:val="none" w:sz="0" w:space="0" w:color="auto"/>
                            <w:bottom w:val="none" w:sz="0" w:space="0" w:color="auto"/>
                            <w:right w:val="none" w:sz="0" w:space="0" w:color="auto"/>
                          </w:divBdr>
                          <w:divsChild>
                            <w:div w:id="904880418">
                              <w:marLeft w:val="0"/>
                              <w:marRight w:val="0"/>
                              <w:marTop w:val="0"/>
                              <w:marBottom w:val="0"/>
                              <w:divBdr>
                                <w:top w:val="none" w:sz="0" w:space="0" w:color="auto"/>
                                <w:left w:val="none" w:sz="0" w:space="0" w:color="auto"/>
                                <w:bottom w:val="none" w:sz="0" w:space="0" w:color="auto"/>
                                <w:right w:val="none" w:sz="0" w:space="0" w:color="auto"/>
                              </w:divBdr>
                              <w:divsChild>
                                <w:div w:id="480004546">
                                  <w:marLeft w:val="0"/>
                                  <w:marRight w:val="0"/>
                                  <w:marTop w:val="0"/>
                                  <w:marBottom w:val="0"/>
                                  <w:divBdr>
                                    <w:top w:val="none" w:sz="0" w:space="0" w:color="auto"/>
                                    <w:left w:val="none" w:sz="0" w:space="0" w:color="auto"/>
                                    <w:bottom w:val="none" w:sz="0" w:space="0" w:color="auto"/>
                                    <w:right w:val="none" w:sz="0" w:space="0" w:color="auto"/>
                                  </w:divBdr>
                                  <w:divsChild>
                                    <w:div w:id="762065774">
                                      <w:marLeft w:val="0"/>
                                      <w:marRight w:val="0"/>
                                      <w:marTop w:val="0"/>
                                      <w:marBottom w:val="0"/>
                                      <w:divBdr>
                                        <w:top w:val="none" w:sz="0" w:space="0" w:color="auto"/>
                                        <w:left w:val="none" w:sz="0" w:space="0" w:color="auto"/>
                                        <w:bottom w:val="none" w:sz="0" w:space="0" w:color="auto"/>
                                        <w:right w:val="none" w:sz="0" w:space="0" w:color="auto"/>
                                      </w:divBdr>
                                      <w:divsChild>
                                        <w:div w:id="500706528">
                                          <w:marLeft w:val="0"/>
                                          <w:marRight w:val="0"/>
                                          <w:marTop w:val="0"/>
                                          <w:marBottom w:val="0"/>
                                          <w:divBdr>
                                            <w:top w:val="none" w:sz="0" w:space="0" w:color="auto"/>
                                            <w:left w:val="none" w:sz="0" w:space="0" w:color="auto"/>
                                            <w:bottom w:val="none" w:sz="0" w:space="0" w:color="auto"/>
                                            <w:right w:val="none" w:sz="0" w:space="0" w:color="auto"/>
                                          </w:divBdr>
                                          <w:divsChild>
                                            <w:div w:id="1752465227">
                                              <w:marLeft w:val="0"/>
                                              <w:marRight w:val="0"/>
                                              <w:marTop w:val="0"/>
                                              <w:marBottom w:val="0"/>
                                              <w:divBdr>
                                                <w:top w:val="none" w:sz="0" w:space="0" w:color="auto"/>
                                                <w:left w:val="none" w:sz="0" w:space="0" w:color="auto"/>
                                                <w:bottom w:val="none" w:sz="0" w:space="0" w:color="auto"/>
                                                <w:right w:val="none" w:sz="0" w:space="0" w:color="auto"/>
                                              </w:divBdr>
                                              <w:divsChild>
                                                <w:div w:id="1358656346">
                                                  <w:marLeft w:val="0"/>
                                                  <w:marRight w:val="0"/>
                                                  <w:marTop w:val="0"/>
                                                  <w:marBottom w:val="0"/>
                                                  <w:divBdr>
                                                    <w:top w:val="none" w:sz="0" w:space="0" w:color="auto"/>
                                                    <w:left w:val="none" w:sz="0" w:space="0" w:color="auto"/>
                                                    <w:bottom w:val="none" w:sz="0" w:space="0" w:color="auto"/>
                                                    <w:right w:val="none" w:sz="0" w:space="0" w:color="auto"/>
                                                  </w:divBdr>
                                                  <w:divsChild>
                                                    <w:div w:id="1351226438">
                                                      <w:marLeft w:val="0"/>
                                                      <w:marRight w:val="0"/>
                                                      <w:marTop w:val="0"/>
                                                      <w:marBottom w:val="0"/>
                                                      <w:divBdr>
                                                        <w:top w:val="none" w:sz="0" w:space="0" w:color="auto"/>
                                                        <w:left w:val="none" w:sz="0" w:space="0" w:color="auto"/>
                                                        <w:bottom w:val="none" w:sz="0" w:space="0" w:color="auto"/>
                                                        <w:right w:val="none" w:sz="0" w:space="0" w:color="auto"/>
                                                      </w:divBdr>
                                                      <w:divsChild>
                                                        <w:div w:id="208340674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2126391">
      <w:bodyDiv w:val="1"/>
      <w:marLeft w:val="0"/>
      <w:marRight w:val="0"/>
      <w:marTop w:val="0"/>
      <w:marBottom w:val="0"/>
      <w:divBdr>
        <w:top w:val="none" w:sz="0" w:space="0" w:color="auto"/>
        <w:left w:val="none" w:sz="0" w:space="0" w:color="auto"/>
        <w:bottom w:val="none" w:sz="0" w:space="0" w:color="auto"/>
        <w:right w:val="none" w:sz="0" w:space="0" w:color="auto"/>
      </w:divBdr>
    </w:div>
    <w:div w:id="1330407066">
      <w:bodyDiv w:val="1"/>
      <w:marLeft w:val="0"/>
      <w:marRight w:val="0"/>
      <w:marTop w:val="0"/>
      <w:marBottom w:val="0"/>
      <w:divBdr>
        <w:top w:val="none" w:sz="0" w:space="0" w:color="auto"/>
        <w:left w:val="none" w:sz="0" w:space="0" w:color="auto"/>
        <w:bottom w:val="none" w:sz="0" w:space="0" w:color="auto"/>
        <w:right w:val="none" w:sz="0" w:space="0" w:color="auto"/>
      </w:divBdr>
    </w:div>
    <w:div w:id="1377392995">
      <w:bodyDiv w:val="1"/>
      <w:marLeft w:val="0"/>
      <w:marRight w:val="0"/>
      <w:marTop w:val="0"/>
      <w:marBottom w:val="0"/>
      <w:divBdr>
        <w:top w:val="none" w:sz="0" w:space="0" w:color="auto"/>
        <w:left w:val="none" w:sz="0" w:space="0" w:color="auto"/>
        <w:bottom w:val="none" w:sz="0" w:space="0" w:color="auto"/>
        <w:right w:val="none" w:sz="0" w:space="0" w:color="auto"/>
      </w:divBdr>
    </w:div>
    <w:div w:id="1465585508">
      <w:bodyDiv w:val="1"/>
      <w:marLeft w:val="0"/>
      <w:marRight w:val="0"/>
      <w:marTop w:val="0"/>
      <w:marBottom w:val="0"/>
      <w:divBdr>
        <w:top w:val="none" w:sz="0" w:space="0" w:color="auto"/>
        <w:left w:val="none" w:sz="0" w:space="0" w:color="auto"/>
        <w:bottom w:val="none" w:sz="0" w:space="0" w:color="auto"/>
        <w:right w:val="none" w:sz="0" w:space="0" w:color="auto"/>
      </w:divBdr>
    </w:div>
    <w:div w:id="1555963974">
      <w:bodyDiv w:val="1"/>
      <w:marLeft w:val="0"/>
      <w:marRight w:val="0"/>
      <w:marTop w:val="0"/>
      <w:marBottom w:val="0"/>
      <w:divBdr>
        <w:top w:val="none" w:sz="0" w:space="0" w:color="auto"/>
        <w:left w:val="none" w:sz="0" w:space="0" w:color="auto"/>
        <w:bottom w:val="none" w:sz="0" w:space="0" w:color="auto"/>
        <w:right w:val="none" w:sz="0" w:space="0" w:color="auto"/>
      </w:divBdr>
      <w:divsChild>
        <w:div w:id="1928927826">
          <w:marLeft w:val="0"/>
          <w:marRight w:val="0"/>
          <w:marTop w:val="0"/>
          <w:marBottom w:val="0"/>
          <w:divBdr>
            <w:top w:val="none" w:sz="0" w:space="0" w:color="auto"/>
            <w:left w:val="none" w:sz="0" w:space="0" w:color="auto"/>
            <w:bottom w:val="none" w:sz="0" w:space="0" w:color="auto"/>
            <w:right w:val="none" w:sz="0" w:space="0" w:color="auto"/>
          </w:divBdr>
          <w:divsChild>
            <w:div w:id="1011564491">
              <w:marLeft w:val="0"/>
              <w:marRight w:val="0"/>
              <w:marTop w:val="0"/>
              <w:marBottom w:val="300"/>
              <w:divBdr>
                <w:top w:val="none" w:sz="0" w:space="0" w:color="auto"/>
                <w:left w:val="none" w:sz="0" w:space="0" w:color="auto"/>
                <w:bottom w:val="none" w:sz="0" w:space="0" w:color="auto"/>
                <w:right w:val="none" w:sz="0" w:space="0" w:color="auto"/>
              </w:divBdr>
              <w:divsChild>
                <w:div w:id="780877243">
                  <w:marLeft w:val="0"/>
                  <w:marRight w:val="0"/>
                  <w:marTop w:val="0"/>
                  <w:marBottom w:val="0"/>
                  <w:divBdr>
                    <w:top w:val="none" w:sz="0" w:space="0" w:color="auto"/>
                    <w:left w:val="none" w:sz="0" w:space="0" w:color="auto"/>
                    <w:bottom w:val="none" w:sz="0" w:space="0" w:color="auto"/>
                    <w:right w:val="none" w:sz="0" w:space="0" w:color="auto"/>
                  </w:divBdr>
                  <w:divsChild>
                    <w:div w:id="1231963345">
                      <w:marLeft w:val="150"/>
                      <w:marRight w:val="150"/>
                      <w:marTop w:val="0"/>
                      <w:marBottom w:val="0"/>
                      <w:divBdr>
                        <w:top w:val="none" w:sz="0" w:space="0" w:color="auto"/>
                        <w:left w:val="none" w:sz="0" w:space="0" w:color="auto"/>
                        <w:bottom w:val="none" w:sz="0" w:space="0" w:color="auto"/>
                        <w:right w:val="none" w:sz="0" w:space="0" w:color="auto"/>
                      </w:divBdr>
                      <w:divsChild>
                        <w:div w:id="781535559">
                          <w:marLeft w:val="0"/>
                          <w:marRight w:val="0"/>
                          <w:marTop w:val="0"/>
                          <w:marBottom w:val="0"/>
                          <w:divBdr>
                            <w:top w:val="none" w:sz="0" w:space="0" w:color="auto"/>
                            <w:left w:val="none" w:sz="0" w:space="0" w:color="auto"/>
                            <w:bottom w:val="none" w:sz="0" w:space="0" w:color="auto"/>
                            <w:right w:val="none" w:sz="0" w:space="0" w:color="auto"/>
                          </w:divBdr>
                          <w:divsChild>
                            <w:div w:id="1983730892">
                              <w:marLeft w:val="0"/>
                              <w:marRight w:val="0"/>
                              <w:marTop w:val="0"/>
                              <w:marBottom w:val="0"/>
                              <w:divBdr>
                                <w:top w:val="none" w:sz="0" w:space="0" w:color="auto"/>
                                <w:left w:val="none" w:sz="0" w:space="0" w:color="auto"/>
                                <w:bottom w:val="none" w:sz="0" w:space="0" w:color="auto"/>
                                <w:right w:val="none" w:sz="0" w:space="0" w:color="auto"/>
                              </w:divBdr>
                              <w:divsChild>
                                <w:div w:id="2103642329">
                                  <w:marLeft w:val="0"/>
                                  <w:marRight w:val="0"/>
                                  <w:marTop w:val="0"/>
                                  <w:marBottom w:val="0"/>
                                  <w:divBdr>
                                    <w:top w:val="none" w:sz="0" w:space="0" w:color="auto"/>
                                    <w:left w:val="none" w:sz="0" w:space="0" w:color="auto"/>
                                    <w:bottom w:val="none" w:sz="0" w:space="0" w:color="auto"/>
                                    <w:right w:val="none" w:sz="0" w:space="0" w:color="auto"/>
                                  </w:divBdr>
                                  <w:divsChild>
                                    <w:div w:id="292252793">
                                      <w:marLeft w:val="0"/>
                                      <w:marRight w:val="0"/>
                                      <w:marTop w:val="0"/>
                                      <w:marBottom w:val="0"/>
                                      <w:divBdr>
                                        <w:top w:val="none" w:sz="0" w:space="0" w:color="auto"/>
                                        <w:left w:val="none" w:sz="0" w:space="0" w:color="auto"/>
                                        <w:bottom w:val="none" w:sz="0" w:space="0" w:color="auto"/>
                                        <w:right w:val="none" w:sz="0" w:space="0" w:color="auto"/>
                                      </w:divBdr>
                                      <w:divsChild>
                                        <w:div w:id="627397335">
                                          <w:marLeft w:val="0"/>
                                          <w:marRight w:val="0"/>
                                          <w:marTop w:val="0"/>
                                          <w:marBottom w:val="0"/>
                                          <w:divBdr>
                                            <w:top w:val="none" w:sz="0" w:space="0" w:color="auto"/>
                                            <w:left w:val="none" w:sz="0" w:space="0" w:color="auto"/>
                                            <w:bottom w:val="none" w:sz="0" w:space="0" w:color="auto"/>
                                            <w:right w:val="none" w:sz="0" w:space="0" w:color="auto"/>
                                          </w:divBdr>
                                          <w:divsChild>
                                            <w:div w:id="618145809">
                                              <w:marLeft w:val="0"/>
                                              <w:marRight w:val="0"/>
                                              <w:marTop w:val="0"/>
                                              <w:marBottom w:val="0"/>
                                              <w:divBdr>
                                                <w:top w:val="none" w:sz="0" w:space="0" w:color="auto"/>
                                                <w:left w:val="none" w:sz="0" w:space="0" w:color="auto"/>
                                                <w:bottom w:val="none" w:sz="0" w:space="0" w:color="auto"/>
                                                <w:right w:val="none" w:sz="0" w:space="0" w:color="auto"/>
                                              </w:divBdr>
                                              <w:divsChild>
                                                <w:div w:id="799807464">
                                                  <w:marLeft w:val="0"/>
                                                  <w:marRight w:val="0"/>
                                                  <w:marTop w:val="0"/>
                                                  <w:marBottom w:val="0"/>
                                                  <w:divBdr>
                                                    <w:top w:val="none" w:sz="0" w:space="0" w:color="auto"/>
                                                    <w:left w:val="none" w:sz="0" w:space="0" w:color="auto"/>
                                                    <w:bottom w:val="none" w:sz="0" w:space="0" w:color="auto"/>
                                                    <w:right w:val="none" w:sz="0" w:space="0" w:color="auto"/>
                                                  </w:divBdr>
                                                  <w:divsChild>
                                                    <w:div w:id="993752787">
                                                      <w:marLeft w:val="0"/>
                                                      <w:marRight w:val="0"/>
                                                      <w:marTop w:val="0"/>
                                                      <w:marBottom w:val="0"/>
                                                      <w:divBdr>
                                                        <w:top w:val="none" w:sz="0" w:space="0" w:color="auto"/>
                                                        <w:left w:val="none" w:sz="0" w:space="0" w:color="auto"/>
                                                        <w:bottom w:val="none" w:sz="0" w:space="0" w:color="auto"/>
                                                        <w:right w:val="none" w:sz="0" w:space="0" w:color="auto"/>
                                                      </w:divBdr>
                                                      <w:divsChild>
                                                        <w:div w:id="12124987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4774451">
      <w:bodyDiv w:val="1"/>
      <w:marLeft w:val="0"/>
      <w:marRight w:val="0"/>
      <w:marTop w:val="0"/>
      <w:marBottom w:val="0"/>
      <w:divBdr>
        <w:top w:val="none" w:sz="0" w:space="0" w:color="auto"/>
        <w:left w:val="none" w:sz="0" w:space="0" w:color="auto"/>
        <w:bottom w:val="none" w:sz="0" w:space="0" w:color="auto"/>
        <w:right w:val="none" w:sz="0" w:space="0" w:color="auto"/>
      </w:divBdr>
    </w:div>
    <w:div w:id="1742942953">
      <w:bodyDiv w:val="1"/>
      <w:marLeft w:val="0"/>
      <w:marRight w:val="0"/>
      <w:marTop w:val="0"/>
      <w:marBottom w:val="0"/>
      <w:divBdr>
        <w:top w:val="none" w:sz="0" w:space="0" w:color="auto"/>
        <w:left w:val="none" w:sz="0" w:space="0" w:color="auto"/>
        <w:bottom w:val="none" w:sz="0" w:space="0" w:color="auto"/>
        <w:right w:val="none" w:sz="0" w:space="0" w:color="auto"/>
      </w:divBdr>
    </w:div>
    <w:div w:id="1988052549">
      <w:bodyDiv w:val="1"/>
      <w:marLeft w:val="0"/>
      <w:marRight w:val="0"/>
      <w:marTop w:val="0"/>
      <w:marBottom w:val="0"/>
      <w:divBdr>
        <w:top w:val="none" w:sz="0" w:space="0" w:color="auto"/>
        <w:left w:val="none" w:sz="0" w:space="0" w:color="auto"/>
        <w:bottom w:val="none" w:sz="0" w:space="0" w:color="auto"/>
        <w:right w:val="none" w:sz="0" w:space="0" w:color="auto"/>
      </w:divBdr>
    </w:div>
    <w:div w:id="2050183844">
      <w:bodyDiv w:val="1"/>
      <w:marLeft w:val="0"/>
      <w:marRight w:val="0"/>
      <w:marTop w:val="0"/>
      <w:marBottom w:val="0"/>
      <w:divBdr>
        <w:top w:val="none" w:sz="0" w:space="0" w:color="auto"/>
        <w:left w:val="none" w:sz="0" w:space="0" w:color="auto"/>
        <w:bottom w:val="none" w:sz="0" w:space="0" w:color="auto"/>
        <w:right w:val="none" w:sz="0" w:space="0" w:color="auto"/>
      </w:divBdr>
    </w:div>
    <w:div w:id="2141073079">
      <w:bodyDiv w:val="1"/>
      <w:marLeft w:val="0"/>
      <w:marRight w:val="0"/>
      <w:marTop w:val="0"/>
      <w:marBottom w:val="0"/>
      <w:divBdr>
        <w:top w:val="none" w:sz="0" w:space="0" w:color="auto"/>
        <w:left w:val="none" w:sz="0" w:space="0" w:color="auto"/>
        <w:bottom w:val="none" w:sz="0" w:space="0" w:color="auto"/>
        <w:right w:val="none" w:sz="0" w:space="0" w:color="auto"/>
      </w:divBdr>
    </w:div>
    <w:div w:id="214612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ocal.gov.uk/cyp-improvement-and-support" TargetMode="External"/><Relationship Id="rId13" Type="http://schemas.openxmlformats.org/officeDocument/2006/relationships/hyperlink" Target="http://www.pas.gov.uk/home"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ocal.gov.uk/c/document_library/get_file?uuid=ef1944ec-1e3c-41bb-bec6-6a3c4870a333&amp;groupId=1018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ocal.gov.uk/workforc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ocal.gov.uk/health-wellbeing-and-adult-social-care/-/journal_content/56/10180/4096799/ARTICLE" TargetMode="External"/><Relationship Id="rId5" Type="http://schemas.openxmlformats.org/officeDocument/2006/relationships/webSettings" Target="webSettings.xml"/><Relationship Id="rId15" Type="http://schemas.openxmlformats.org/officeDocument/2006/relationships/hyperlink" Target="http://www.local.gov.uk/web/guest/peer-challenges/-/journal_content/56/10180/3511484/ARTICLE" TargetMode="External"/><Relationship Id="rId10" Type="http://schemas.openxmlformats.org/officeDocument/2006/relationships/hyperlink" Target="http://www.local.gov.uk/place-i-call-hom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local.gov.uk/health-and-wellbeing-boards" TargetMode="External"/><Relationship Id="rId14" Type="http://schemas.openxmlformats.org/officeDocument/2006/relationships/hyperlink" Target="http://www.local.gov.uk/web/guest/publications/-/journal_content/56/10180/5956672/PUBLICA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10</Pages>
  <Words>3435</Words>
  <Characters>20076</Characters>
  <Application>Microsoft Office Word</Application>
  <DocSecurity>0</DocSecurity>
  <Lines>167</Lines>
  <Paragraphs>46</Paragraphs>
  <ScaleCrop>false</ScaleCrop>
  <HeadingPairs>
    <vt:vector size="2" baseType="variant">
      <vt:variant>
        <vt:lpstr>Title</vt:lpstr>
      </vt:variant>
      <vt:variant>
        <vt:i4>1</vt:i4>
      </vt:variant>
    </vt:vector>
  </HeadingPairs>
  <TitlesOfParts>
    <vt:vector size="1" baseType="lpstr">
      <vt:lpstr>Report Template</vt:lpstr>
    </vt:vector>
  </TitlesOfParts>
  <Company>Local Government Association</Company>
  <LinksUpToDate>false</LinksUpToDate>
  <CharactersWithSpaces>23465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Stephen.Jones</dc:creator>
  <cp:lastModifiedBy>Joseph Cormack</cp:lastModifiedBy>
  <cp:revision>13</cp:revision>
  <cp:lastPrinted>2013-10-29T16:55:00Z</cp:lastPrinted>
  <dcterms:created xsi:type="dcterms:W3CDTF">2014-05-22T12:45:00Z</dcterms:created>
  <dcterms:modified xsi:type="dcterms:W3CDTF">2014-05-23T12:37:00Z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identifier">
    <vt:lpwstr>LGA</vt:lpwstr>
  </op:property>
  <op:property fmtid="{D5CDD505-2E9C-101B-9397-08002B2CF9AE}" pid="3" name="DC.Author">
    <vt:lpwstr>vs</vt:lpwstr>
  </op:property>
  <op:property fmtid="{D5CDD505-2E9C-101B-9397-08002B2CF9AE}" pid="4" name="DC.creator">
    <vt:lpwstr>GSS1\CathyB</vt:lpwstr>
  </op:property>
  <op:property fmtid="{D5CDD505-2E9C-101B-9397-08002B2CF9AE}" pid="5" name="eGMS.accessibility">
    <vt:lpwstr>WCAG:Double-A</vt:lpwstr>
  </op:property>
  <op:property fmtid="{D5CDD505-2E9C-101B-9397-08002B2CF9AE}" pid="6" name="DC.Language">
    <vt:lpwstr>eng</vt:lpwstr>
  </op:property>
  <op:property fmtid="{D5CDD505-2E9C-101B-9397-08002B2CF9AE}" pid="7" name="DC.Description">
    <vt:lpwstr>Member report template</vt:lpwstr>
  </op:property>
  <op:property fmtid="{D5CDD505-2E9C-101B-9397-08002B2CF9AE}" pid="8" name="DC.date.issued">
    <vt:lpwstr>2010-01-06T00:00:00Z</vt:lpwstr>
  </op:property>
  <op:property fmtid="{D5CDD505-2E9C-101B-9397-08002B2CF9AE}" pid="9" name="e-GMS.subject.keyword">
    <vt:lpwstr>LGA Executive,</vt:lpwstr>
  </op:property>
  <op:property fmtid="{D5CDD505-2E9C-101B-9397-08002B2CF9AE}" pid="10" name="Date">
    <vt:lpwstr>2010-01-06T00:00:00Z</vt:lpwstr>
  </op:property>
  <op:property fmtid="{D5CDD505-2E9C-101B-9397-08002B2CF9AE}" pid="11" name="Work area">
    <vt:lpwstr/>
  </op:property>
  <op:property fmtid="{D5CDD505-2E9C-101B-9397-08002B2CF9AE}" pid="12" name="Move to Archive">
    <vt:lpwstr>Current</vt:lpwstr>
  </op:property>
  <op:property fmtid="{D5CDD505-2E9C-101B-9397-08002B2CF9AE}" pid="13" name="Status">
    <vt:lpwstr>[None]</vt:lpwstr>
  </op:property>
  <op:property fmtid="{D5CDD505-2E9C-101B-9397-08002B2CF9AE}" pid="14" name="DC.Type">
    <vt:lpwstr>Agenda item</vt:lpwstr>
  </op:property>
  <op:property fmtid="{D5CDD505-2E9C-101B-9397-08002B2CF9AE}" pid="15" name="Title">
    <vt:lpwstr>LGA Boards' Improvement Activity</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